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2FD" w14:textId="29072936" w:rsidR="00F07032" w:rsidRPr="00F07032" w:rsidRDefault="00F07032" w:rsidP="00F07032">
      <w:pPr>
        <w:shd w:val="clear" w:color="auto" w:fill="FFFFFF"/>
        <w:spacing w:before="120" w:after="6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070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Załącznik nr 1</w:t>
      </w:r>
    </w:p>
    <w:p w14:paraId="237582E9" w14:textId="77777777" w:rsidR="00F07032" w:rsidRDefault="00F07032" w:rsidP="003E7ECD">
      <w:pPr>
        <w:shd w:val="clear" w:color="auto" w:fill="FFFFFF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19EEB62B" w14:textId="00D50B78" w:rsidR="003E7ECD" w:rsidRPr="00A06658" w:rsidRDefault="003E7ECD" w:rsidP="003E7ECD">
      <w:pPr>
        <w:shd w:val="clear" w:color="auto" w:fill="FFFFFF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Nabór ofert </w:t>
      </w:r>
      <w:r w:rsidR="00916B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nr </w:t>
      </w:r>
      <w:r w:rsidR="00037E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6</w:t>
      </w:r>
      <w:r w:rsidR="00916B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/2023 </w:t>
      </w: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w trybie art. 19a</w:t>
      </w:r>
    </w:p>
    <w:p w14:paraId="75CF5993" w14:textId="61D5712C" w:rsidR="003E7ECD" w:rsidRPr="00A06658" w:rsidRDefault="003E7ECD" w:rsidP="003E7ECD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Pozakonkursowy tryb udzielania dotacji organizacjom pozarządowym i innym podmiotom prowadzącym działalność pożytku publicznego w zakresie</w:t>
      </w:r>
      <w:r w:rsidRPr="003E7EC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spieranie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96081">
        <w:rPr>
          <w:rFonts w:ascii="Times New Roman" w:hAnsi="Times New Roman"/>
          <w:b/>
          <w:bCs/>
          <w:sz w:val="24"/>
          <w:szCs w:val="24"/>
        </w:rPr>
        <w:t>i upowszechnianie kultury fizycznej oraz turystyki i krajoznawstwa</w:t>
      </w: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.</w:t>
      </w:r>
    </w:p>
    <w:p w14:paraId="2EAC40F5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DLA KOGO ?</w:t>
      </w:r>
    </w:p>
    <w:p w14:paraId="2144C7DB" w14:textId="77777777" w:rsidR="003E7ECD" w:rsidRPr="00A06658" w:rsidRDefault="003E7ECD" w:rsidP="003E7ECD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Podmioty określone w art. 11 ust. 3 ustawy z dnia 24 kwietnia 2003 r. o  działalności pożytku publicznego i o wolontariacie, w tym stowarzyszenia zwykłe lub dokonały zmian zgodnie z nowelizacją ustawy Prawo o stowarzyszeniach – jeżeli ich cele statutowe obejmują prowadzenie działalności pożytku w zakresie zadania - mogą starać się o dotację z budżetu powiatu drawskiego na realizację zadania publicznego z pominięciem otwartego konkursu ofert (na podstawie art. 19.a ustawy o działalności pożytku publicznego i o wolontariacie).</w:t>
      </w:r>
    </w:p>
    <w:p w14:paraId="66B3CFA8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 JAKĄ KWOTĘ MOŻNA SIĘ STARAĆ ?</w:t>
      </w:r>
    </w:p>
    <w:p w14:paraId="1B325B97" w14:textId="6A5E66AC" w:rsidR="003E7ECD" w:rsidRPr="00A06658" w:rsidRDefault="003E7ECD" w:rsidP="003E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Kwota dofinansowania lub finansowania zadania w trybie tzw. uproszczonym, lub małych zleceń </w:t>
      </w:r>
      <w:r w:rsidR="00037E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wysokości 560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zł.</w:t>
      </w:r>
    </w:p>
    <w:p w14:paraId="75F0777C" w14:textId="77777777" w:rsidR="003E7ECD" w:rsidRPr="00A06658" w:rsidRDefault="003E7ECD" w:rsidP="003E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danym roku kalendarzowym łączna kwota środków finansowych przekazana z budżetu Powiatu Drawskiego tej samej organizacji na realizację zadań publicznych w trybie uproszczonym nie może przekroczyć 20.000 zł.</w:t>
      </w:r>
    </w:p>
    <w:p w14:paraId="2524C2C4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TERMIN REALIZACJI ZADANIA:</w:t>
      </w:r>
    </w:p>
    <w:p w14:paraId="0E509047" w14:textId="6AE830BE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Termin realizacji zadania nie może być dłuższy niż </w:t>
      </w:r>
      <w:r w:rsidR="00916B0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 31.12.2023r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43BBBAAD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TERMIN SKŁADANIA OFERT:</w:t>
      </w:r>
    </w:p>
    <w:p w14:paraId="13F5523F" w14:textId="37F6E061" w:rsidR="003E7ECD" w:rsidRPr="00A06658" w:rsidRDefault="003E7ECD" w:rsidP="003E7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Nabór trwa od momentu publikacji w generatorze witkac.pl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tj. 29.</w:t>
      </w:r>
      <w:r w:rsidR="00037E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.2023r. do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momentu wyczerpania limitu środków finansowych przewidzianych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2023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roku.  </w:t>
      </w:r>
    </w:p>
    <w:p w14:paraId="4560F4BB" w14:textId="5ACC0AE4" w:rsidR="003E7ECD" w:rsidRPr="00A06658" w:rsidRDefault="003E7ECD" w:rsidP="003E7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Ze względów organizacyjnych, prosimy o składanie ofert w trybie pozakonkursowym, co najmniej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 dni kalendarzowych przed rozpoczęciem planowanego zadania.</w:t>
      </w:r>
    </w:p>
    <w:p w14:paraId="33998C77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REALIZACJĘ OFERTY UZNAJE SIĘ ZA NIECELOWĄ, JEŚLI ZACHODZI CO NAJMNIEJ JEDNA Z NASTĘPUJĄCYCH OKOLICZNOŚCI:</w:t>
      </w:r>
    </w:p>
    <w:p w14:paraId="24AE859A" w14:textId="70DCB129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oferta została złożona później niż </w:t>
      </w:r>
      <w:r w:rsidR="00037E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5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dni przed planowanym terminem rozpoczęcia realizacji zadania publicznego;</w:t>
      </w:r>
    </w:p>
    <w:p w14:paraId="56482CA7" w14:textId="77777777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zadanie nie odpowiada zakresowi działalności statutowej oferenta;</w:t>
      </w:r>
    </w:p>
    <w:p w14:paraId="29E5D5FD" w14:textId="77777777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określone w ofercie cele i rezultaty zadania nie są zbieżne z programami i strategiami obowiązującymi w Powiecie Drawskim;</w:t>
      </w:r>
    </w:p>
    <w:p w14:paraId="714F2426" w14:textId="77777777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realizacja zadania wskazanego w ofercie nie jest możliwa;</w:t>
      </w:r>
    </w:p>
    <w:p w14:paraId="042AAC76" w14:textId="77777777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uwzględnione przez oferenta działania nie zapewnią osiągnięcia zakładanych rezultatów;</w:t>
      </w:r>
    </w:p>
    <w:p w14:paraId="7426D8A5" w14:textId="77777777" w:rsidR="003E7ECD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oferta nie zawiera informacji o możliwości realizacji zadania przez oferenta, w tym o posiadanych zasobach, które będą wykorzystywane przy realizacji zadania (rzeczowych, kadrowych);</w:t>
      </w:r>
    </w:p>
    <w:p w14:paraId="3049E643" w14:textId="77777777" w:rsidR="00F07032" w:rsidRDefault="003E7ECD" w:rsidP="00F0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szacunkowe koszty realizacji zadania są nieadekwatne do planowanych działań i rezultatów.</w:t>
      </w:r>
    </w:p>
    <w:p w14:paraId="608A43A6" w14:textId="2D1F9954" w:rsidR="003E7ECD" w:rsidRPr="00F07032" w:rsidRDefault="003E7ECD" w:rsidP="00F07032">
      <w:pPr>
        <w:shd w:val="clear" w:color="auto" w:fill="FFFFFF"/>
        <w:spacing w:before="100" w:beforeAutospacing="1" w:after="100" w:afterAutospacing="1" w:line="240" w:lineRule="auto"/>
        <w:ind w:left="30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070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 PROCEDURA:</w:t>
      </w:r>
    </w:p>
    <w:p w14:paraId="33522048" w14:textId="77777777" w:rsidR="003E7ECD" w:rsidRPr="00A06658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Przygotować i złożyć ofertę na realizację zadania elektronicznie za pomocą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generatora WITKAC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oraz złożyć w wersji papierowej stanowiącej wydruk z generatora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WITKAC</w:t>
      </w:r>
    </w:p>
    <w:p w14:paraId="70AD2FFD" w14:textId="77777777" w:rsidR="003E7ECD" w:rsidRPr="00A06658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Oferty w wersji papierowej stanowiącej wydruk z WITKAC  złożyć do Starostwa Powiatowego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 ul. Pl. E. Orzeszkowej 3, 78-500 Drawsko Pomorskie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W przypadku uznania za celową realizację zgłoszonego zadania - w ciągu 7 dni roboczych od dnia wpłynięcia oferty jest ona upubliczniana, tj. zamieszczana:</w:t>
      </w:r>
    </w:p>
    <w:p w14:paraId="3F16E1D7" w14:textId="77777777" w:rsidR="003E7ECD" w:rsidRPr="00A06658" w:rsidRDefault="003E7ECD" w:rsidP="003D79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Biuletynie Informacji Publicznej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Starostwa Powiatowego w 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w zakładce organizacje pozarządowe - tryb małych zleceń,</w:t>
      </w:r>
    </w:p>
    <w:p w14:paraId="6BE2C25B" w14:textId="5C9A3749" w:rsidR="003E7ECD" w:rsidRPr="00A06658" w:rsidRDefault="003E7ECD" w:rsidP="003D79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stronie internetowej Starostwa Powiatowego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="003D791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zakładce organizacje pozarządowe,</w:t>
      </w:r>
    </w:p>
    <w:p w14:paraId="7547014F" w14:textId="77777777" w:rsidR="003E7ECD" w:rsidRPr="00A06658" w:rsidRDefault="003E7ECD" w:rsidP="003D79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tablicy ogłoszeń Starostwa Powiatowego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400A3567" w14:textId="77777777" w:rsidR="003E7ECD" w:rsidRPr="00A06658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W terminie 7 dni od dnia upublicznienia oferty, każdy może zgłosić do niej uwagi i przesłać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Starostwa Powiatowego, go głównego specjalisty ds. Współpracy z organizacjami pozarządowymi i przedsiębiorcami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2AF7414" w14:textId="77777777" w:rsidR="003E7ECD" w:rsidRPr="00A06658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 rozpatrzeniu tych uwag i pozytywnym rozstrzygnięciu przez Zarządu Powiatu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zawierana jest z organizacją pozarządową umowa dotycząca realizacji zadnia publicznego.</w:t>
      </w:r>
    </w:p>
    <w:p w14:paraId="0004FDEF" w14:textId="77777777" w:rsidR="003E7ECD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Sprawozdanie z realizacji zadania należy sporządzić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w generatorze WITKAC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wg uproszczonego wzoru sprawozdania określonego w załączniku nr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 Rozporządzenia Przewodniczącego Komitetu do spraw Pożytku Publicznego z dnia 24 października 2018 r. w sprawie uproszczonego wzoru oferty i uproszczonego wzoru sprawozdania z realizacji zadania publicznego (Dz.U. z 2018 poz. 2055).</w:t>
      </w:r>
    </w:p>
    <w:p w14:paraId="5A8E650E" w14:textId="2DC8CFED" w:rsidR="003E7ECD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Odpowiedzi na pytania udziela główny specjalista ds. współpracy z organizacjami pozarzadowymi i przedsiębiorcami tel. 533 099 898 mail; </w:t>
      </w:r>
      <w:hyperlink r:id="rId7" w:history="1">
        <w:r w:rsidR="00C3107C" w:rsidRPr="00003E6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j.kulesza@powiatdrawski.pl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5DEA2C96" w14:textId="77777777" w:rsidR="00C3107C" w:rsidRDefault="00C3107C" w:rsidP="00C3107C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AF362F" w14:textId="06621A9F" w:rsidR="00C3107C" w:rsidRDefault="00C3107C" w:rsidP="00C3107C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Opracowała: J. Kulesza</w:t>
      </w:r>
    </w:p>
    <w:p w14:paraId="23C7C2E0" w14:textId="77777777" w:rsidR="003E7ECD" w:rsidRPr="0046464D" w:rsidRDefault="003E7ECD" w:rsidP="003D7915">
      <w:pPr>
        <w:shd w:val="clear" w:color="auto" w:fill="FFFFFF"/>
        <w:spacing w:before="100" w:beforeAutospacing="1" w:after="100" w:afterAutospacing="1" w:line="240" w:lineRule="auto"/>
        <w:ind w:left="360"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511FD09" w14:textId="77777777" w:rsidR="001B0F0E" w:rsidRDefault="001B0F0E"/>
    <w:sectPr w:rsidR="001B0F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B598" w14:textId="77777777" w:rsidR="0083250A" w:rsidRDefault="0083250A" w:rsidP="00F07032">
      <w:pPr>
        <w:spacing w:after="0" w:line="240" w:lineRule="auto"/>
      </w:pPr>
      <w:r>
        <w:separator/>
      </w:r>
    </w:p>
  </w:endnote>
  <w:endnote w:type="continuationSeparator" w:id="0">
    <w:p w14:paraId="79374FD9" w14:textId="77777777" w:rsidR="0083250A" w:rsidRDefault="0083250A" w:rsidP="00F0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261184"/>
      <w:docPartObj>
        <w:docPartGallery w:val="Page Numbers (Bottom of Page)"/>
        <w:docPartUnique/>
      </w:docPartObj>
    </w:sdtPr>
    <w:sdtContent>
      <w:p w14:paraId="3BEC3FB8" w14:textId="1DE5AE1A" w:rsidR="00F07032" w:rsidRDefault="00F070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1892E68" w14:textId="77777777" w:rsidR="00F07032" w:rsidRDefault="00F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02A2" w14:textId="77777777" w:rsidR="0083250A" w:rsidRDefault="0083250A" w:rsidP="00F07032">
      <w:pPr>
        <w:spacing w:after="0" w:line="240" w:lineRule="auto"/>
      </w:pPr>
      <w:r>
        <w:separator/>
      </w:r>
    </w:p>
  </w:footnote>
  <w:footnote w:type="continuationSeparator" w:id="0">
    <w:p w14:paraId="10A09664" w14:textId="77777777" w:rsidR="0083250A" w:rsidRDefault="0083250A" w:rsidP="00F0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458"/>
    <w:multiLevelType w:val="multilevel"/>
    <w:tmpl w:val="E0A6C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C4254"/>
    <w:multiLevelType w:val="multilevel"/>
    <w:tmpl w:val="86363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213F5"/>
    <w:multiLevelType w:val="hybridMultilevel"/>
    <w:tmpl w:val="B2B66B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738A1"/>
    <w:multiLevelType w:val="multilevel"/>
    <w:tmpl w:val="9F0CF624"/>
    <w:lvl w:ilvl="0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 w16cid:durableId="1099639321">
    <w:abstractNumId w:val="1"/>
  </w:num>
  <w:num w:numId="2" w16cid:durableId="1014720774">
    <w:abstractNumId w:val="3"/>
  </w:num>
  <w:num w:numId="3" w16cid:durableId="1222330371">
    <w:abstractNumId w:val="2"/>
  </w:num>
  <w:num w:numId="4" w16cid:durableId="152136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CD"/>
    <w:rsid w:val="00037E17"/>
    <w:rsid w:val="001B0F0E"/>
    <w:rsid w:val="001E231D"/>
    <w:rsid w:val="00272491"/>
    <w:rsid w:val="0028182F"/>
    <w:rsid w:val="003058A6"/>
    <w:rsid w:val="003D7915"/>
    <w:rsid w:val="003E7ECD"/>
    <w:rsid w:val="0083250A"/>
    <w:rsid w:val="00916B03"/>
    <w:rsid w:val="00973296"/>
    <w:rsid w:val="00C3107C"/>
    <w:rsid w:val="00EA1582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14E3"/>
  <w15:chartTrackingRefBased/>
  <w15:docId w15:val="{62E35EF0-2FA6-4718-8A2F-7B18E04A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032"/>
  </w:style>
  <w:style w:type="paragraph" w:styleId="Stopka">
    <w:name w:val="footer"/>
    <w:basedOn w:val="Normalny"/>
    <w:link w:val="StopkaZnak"/>
    <w:uiPriority w:val="99"/>
    <w:unhideWhenUsed/>
    <w:rsid w:val="00F0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032"/>
  </w:style>
  <w:style w:type="character" w:styleId="Hipercze">
    <w:name w:val="Hyperlink"/>
    <w:basedOn w:val="Domylnaczcionkaakapitu"/>
    <w:uiPriority w:val="99"/>
    <w:unhideWhenUsed/>
    <w:rsid w:val="00C3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kulesza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</cp:revision>
  <dcterms:created xsi:type="dcterms:W3CDTF">2023-11-30T09:54:00Z</dcterms:created>
  <dcterms:modified xsi:type="dcterms:W3CDTF">2023-11-30T09:54:00Z</dcterms:modified>
</cp:coreProperties>
</file>