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E32FD" w14:textId="29072936" w:rsidR="00F07032" w:rsidRPr="00F07032" w:rsidRDefault="00F07032" w:rsidP="00F07032">
      <w:pPr>
        <w:shd w:val="clear" w:color="auto" w:fill="FFFFFF"/>
        <w:spacing w:before="120" w:after="60" w:line="240" w:lineRule="auto"/>
        <w:jc w:val="right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070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Załącznik nr 1</w:t>
      </w:r>
    </w:p>
    <w:p w14:paraId="237582E9" w14:textId="77777777" w:rsidR="00F07032" w:rsidRDefault="00F07032" w:rsidP="003E7ECD">
      <w:pPr>
        <w:shd w:val="clear" w:color="auto" w:fill="FFFFFF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</w:p>
    <w:p w14:paraId="19EEB62B" w14:textId="12C4D03E" w:rsidR="003E7ECD" w:rsidRPr="00A06658" w:rsidRDefault="003E7ECD" w:rsidP="003E7ECD">
      <w:pPr>
        <w:shd w:val="clear" w:color="auto" w:fill="FFFFFF"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Nabór ofert </w:t>
      </w:r>
      <w:r w:rsidR="00916B0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 xml:space="preserve">nr 3/2023 </w:t>
      </w: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w trybie art. 19a</w:t>
      </w:r>
    </w:p>
    <w:p w14:paraId="75CF5993" w14:textId="61D5712C" w:rsidR="003E7ECD" w:rsidRPr="00A06658" w:rsidRDefault="003E7ECD" w:rsidP="003E7ECD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Pozakonkursowy tryb udzielania dotacji organizacjom pozarządowym i innym podmiotom prowadzącym działalność pożytku publicznego w zakresie</w:t>
      </w:r>
      <w:r w:rsidRPr="003E7EC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Pr="00196081">
        <w:rPr>
          <w:rFonts w:ascii="Times New Roman" w:hAnsi="Times New Roman"/>
          <w:b/>
          <w:bCs/>
          <w:sz w:val="24"/>
          <w:szCs w:val="24"/>
        </w:rPr>
        <w:t xml:space="preserve">spieranie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196081">
        <w:rPr>
          <w:rFonts w:ascii="Times New Roman" w:hAnsi="Times New Roman"/>
          <w:b/>
          <w:bCs/>
          <w:sz w:val="24"/>
          <w:szCs w:val="24"/>
        </w:rPr>
        <w:t>i upowszechnianie kultury fizycznej oraz turystyki i krajoznawstwa</w:t>
      </w:r>
      <w:r w:rsidRPr="00A0665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cs-CZ"/>
          <w14:ligatures w14:val="none"/>
        </w:rPr>
        <w:t>.</w:t>
      </w:r>
    </w:p>
    <w:p w14:paraId="2EAC40F5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DLA KOGO ?</w:t>
      </w:r>
    </w:p>
    <w:p w14:paraId="2144C7DB" w14:textId="77777777" w:rsidR="003E7ECD" w:rsidRPr="00A06658" w:rsidRDefault="003E7ECD" w:rsidP="003E7ECD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Podmioty określone w art. 11 ust. 3 ustawy z dnia 24 kwietnia 2003 r. o  działalności pożytku publicznego i o wolontariacie, w tym stowarzyszenia zwykłe lub dokonały zmian zgodnie z nowelizacją ustawy Prawo o stowarzyszeniach – jeżeli ich cele statutowe obejmują prowadzenie działalności pożytku w zakresie zadania - mogą starać się o dotację z budżetu powiatu drawskiego na realizację zadania publicznego z pominięciem otwartego konkursu ofert (na podstawie art. 19.a ustawy o działalności pożytku publicznego i o wolontariacie).</w:t>
      </w:r>
    </w:p>
    <w:p w14:paraId="66B3CFA8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 JAKĄ KWOTĘ MOŻNA SIĘ STARAĆ ?</w:t>
      </w:r>
    </w:p>
    <w:p w14:paraId="1B325B97" w14:textId="42779241" w:rsidR="003E7ECD" w:rsidRPr="00A06658" w:rsidRDefault="003E7ECD" w:rsidP="003E7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Kwota dofinansowania lub finansowania zadania w trybie tzw. uproszczonym, lub małych zleceń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od 1.000 zł do 3.0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00 zł.</w:t>
      </w:r>
    </w:p>
    <w:p w14:paraId="75F0777C" w14:textId="77777777" w:rsidR="003E7ECD" w:rsidRPr="00A06658" w:rsidRDefault="003E7ECD" w:rsidP="003E7E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 danym roku kalendarzowym łączna kwota środków finansowych przekazana z budżetu Powiatu Drawskiego tej samej organizacji na realizację zadań publicznych w trybie uproszczonym nie może przekroczyć 20.000 zł.</w:t>
      </w:r>
    </w:p>
    <w:p w14:paraId="2524C2C4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TERMIN REALIZACJI ZADANIA:</w:t>
      </w:r>
    </w:p>
    <w:p w14:paraId="0E509047" w14:textId="6AE830BE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Termin realizacji zadania nie może być dłuższy niż </w:t>
      </w:r>
      <w:r w:rsidR="00916B03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 31.12.2023r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 </w:t>
      </w:r>
    </w:p>
    <w:p w14:paraId="43BBBAAD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TERMIN SKŁADANIA OFERT:</w:t>
      </w:r>
    </w:p>
    <w:p w14:paraId="13F5523F" w14:textId="340DBDDE" w:rsidR="003E7ECD" w:rsidRPr="00A06658" w:rsidRDefault="003E7ECD" w:rsidP="003E7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Nabór trwa od momentu publikacji w generatorze witkac.pl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 tj. 29.09.2023r. do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momentu wyczerpania limitu środków finansowych przewidzianych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2023 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roku.  </w:t>
      </w:r>
    </w:p>
    <w:p w14:paraId="4560F4BB" w14:textId="5ACC0AE4" w:rsidR="003E7ECD" w:rsidRPr="00A06658" w:rsidRDefault="003E7ECD" w:rsidP="003E7E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Ze względów organizacyjnych, prosimy o składanie ofert w trybie pozakonkursowym, co najmniej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 dni kalendarzowych przed rozpoczęciem planowanego zadania.</w:t>
      </w:r>
    </w:p>
    <w:p w14:paraId="33998C77" w14:textId="77777777" w:rsidR="003E7ECD" w:rsidRPr="00A06658" w:rsidRDefault="003E7ECD" w:rsidP="003E7ECD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REALIZACJĘ OFERTY UZNAJE SIĘ ZA NIECELOWĄ, JEŚLI ZACHODZI CO NAJMNIEJ JEDNA Z NASTĘPUJĄCYCH OKOLICZNOŚCI:</w:t>
      </w:r>
    </w:p>
    <w:p w14:paraId="24AE859A" w14:textId="2F0E3048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oferta została złożona później niż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2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0 dni przed planowanym terminem rozpoczęcia realizacji zadania publicznego;</w:t>
      </w:r>
    </w:p>
    <w:p w14:paraId="56482CA7" w14:textId="77777777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zadanie nie odpowiada zakresowi działalności statutowej oferenta;</w:t>
      </w:r>
    </w:p>
    <w:p w14:paraId="29E5D5FD" w14:textId="77777777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określone w ofercie cele i rezultaty zadania nie są zbieżne z programami i strategiami obowiązującymi w Powiecie Drawskim;</w:t>
      </w:r>
    </w:p>
    <w:p w14:paraId="714F2426" w14:textId="77777777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realizacja zadania wskazanego w ofercie nie jest możliwa;</w:t>
      </w:r>
    </w:p>
    <w:p w14:paraId="042AAC76" w14:textId="77777777" w:rsidR="003E7ECD" w:rsidRPr="00A06658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uwzględnione przez oferenta działania nie zapewnią osiągnięcia zakładanych rezultatów;</w:t>
      </w:r>
    </w:p>
    <w:p w14:paraId="7426D8A5" w14:textId="77777777" w:rsidR="003E7ECD" w:rsidRDefault="003E7ECD" w:rsidP="003E7E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oferta nie zawiera informacji o możliwości realizacji zadania przez oferenta, w tym o posiadanych zasobach, które będą wykorzystywane przy realizacji zadania (rzeczowych, kadrowych);</w:t>
      </w:r>
    </w:p>
    <w:p w14:paraId="3049E643" w14:textId="77777777" w:rsidR="00F07032" w:rsidRDefault="003E7ECD" w:rsidP="00F07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szacunkowe koszty realizacji zadania są nieadekwatne do planowanych działań i rezultatów.</w:t>
      </w:r>
    </w:p>
    <w:p w14:paraId="608A43A6" w14:textId="2D1F9954" w:rsidR="003E7ECD" w:rsidRPr="00F07032" w:rsidRDefault="003E7ECD" w:rsidP="00F07032">
      <w:pPr>
        <w:shd w:val="clear" w:color="auto" w:fill="FFFFFF"/>
        <w:spacing w:before="100" w:beforeAutospacing="1" w:after="100" w:afterAutospacing="1" w:line="240" w:lineRule="auto"/>
        <w:ind w:left="300" w:right="60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F07032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lastRenderedPageBreak/>
        <w:t> PROCEDURA:</w:t>
      </w:r>
    </w:p>
    <w:p w14:paraId="33522048" w14:textId="77777777" w:rsidR="003E7ECD" w:rsidRPr="00A06658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Przygotować i złożyć ofertę na realizację zadania elektronicznie za pomocą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generatora WITKAC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 oraz złożyć w wersji papierowej stanowiącej wydruk z generatora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WITKAC</w:t>
      </w:r>
    </w:p>
    <w:p w14:paraId="70AD2FFD" w14:textId="77777777" w:rsidR="003E7ECD" w:rsidRPr="00A06658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Oferty w wersji papierowej stanowiącej wydruk z WITKAC  złożyć do Starostwa Powiatowego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 ul. Pl. E. Orzeszkowej 3, 78-500 Drawsko Pomorskie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 W przypadku uznania za celową realizację zgłoszonego zadania - w ciągu 7 dni roboczych od dnia wpłynięcia oferty jest ona upubliczniana, tj. zamieszczana:</w:t>
      </w:r>
    </w:p>
    <w:p w14:paraId="3F16E1D7" w14:textId="77777777" w:rsidR="003E7ECD" w:rsidRPr="00A06658" w:rsidRDefault="003E7ECD" w:rsidP="003D79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 Biuletynie Informacji Publicznej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Starostwa Powiatowego w 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w zakładce organizacje pozarządowe - tryb małych zleceń,</w:t>
      </w:r>
    </w:p>
    <w:p w14:paraId="6BE2C25B" w14:textId="5C9A3749" w:rsidR="003E7ECD" w:rsidRPr="00A06658" w:rsidRDefault="003E7ECD" w:rsidP="003D79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stronie internetowej Starostwa Powiatowego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 </w:t>
      </w:r>
      <w:r w:rsidR="003D7915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 zakładce organizacje pozarządowe,</w:t>
      </w:r>
    </w:p>
    <w:p w14:paraId="7547014F" w14:textId="77777777" w:rsidR="003E7ECD" w:rsidRPr="00A06658" w:rsidRDefault="003E7ECD" w:rsidP="003D791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Na tablicy ogłoszeń Starostwa Powiatowego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400A3567" w14:textId="77777777" w:rsidR="003E7ECD" w:rsidRPr="00A06658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W terminie 7 dni od dnia upublicznienia oferty, każdy może zgłosić do niej uwagi i przesłać 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Starostwa Powiatowego, go głównego specjalisty ds. Współpracy z organizacjami pozarządowymi i przedsiębiorcami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62AF7414" w14:textId="77777777" w:rsidR="003E7ECD" w:rsidRPr="00A06658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Po rozpatrzeniu tych uwag i pozytywnym rozstrzygnięciu przez Zarządu Powiatu w 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Drawsku Pomorskim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zawierana jest z organizacją pozarządową umowa dotycząca realizacji zadnia publicznego.</w:t>
      </w:r>
    </w:p>
    <w:p w14:paraId="0004FDEF" w14:textId="77777777" w:rsidR="003E7ECD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Sprawozdanie z realizacji zadania należy sporządzić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w generatorze WITKAC 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wg uproszczonego wzoru sprawozdania określonego w załączniku nr 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Pr="00A06658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do Rozporządzenia Przewodniczącego Komitetu do spraw Pożytku Publicznego z dnia 24 października 2018 r. w sprawie uproszczonego wzoru oferty i uproszczonego wzoru sprawozdania z realizacji zadania publicznego (Dz.U. z 2018 poz. 2055).</w:t>
      </w:r>
    </w:p>
    <w:p w14:paraId="5A8E650E" w14:textId="2DC8CFED" w:rsidR="003E7ECD" w:rsidRDefault="003E7ECD" w:rsidP="003D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Odpowiedzi na pytania udziela główny specjalista ds. współpracy z organizacjami pozarzadowymi i przedsiębiorcami tel. 533 099 898 mail; </w:t>
      </w:r>
      <w:hyperlink r:id="rId7" w:history="1">
        <w:r w:rsidR="00C3107C" w:rsidRPr="00003E6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cs-CZ"/>
            <w14:ligatures w14:val="none"/>
          </w:rPr>
          <w:t>j.kulesza@powiatdrawski.pl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.</w:t>
      </w:r>
    </w:p>
    <w:p w14:paraId="5DEA2C96" w14:textId="77777777" w:rsidR="00C3107C" w:rsidRDefault="00C3107C" w:rsidP="00C3107C">
      <w:p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05AF362F" w14:textId="06621A9F" w:rsidR="00C3107C" w:rsidRDefault="00C3107C" w:rsidP="00C3107C">
      <w:pPr>
        <w:shd w:val="clear" w:color="auto" w:fill="FFFFFF"/>
        <w:spacing w:before="100" w:beforeAutospacing="1" w:after="100" w:afterAutospacing="1" w:line="240" w:lineRule="auto"/>
        <w:ind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>Opracowała: J. Kulesza</w:t>
      </w:r>
    </w:p>
    <w:p w14:paraId="23C7C2E0" w14:textId="77777777" w:rsidR="003E7ECD" w:rsidRPr="0046464D" w:rsidRDefault="003E7ECD" w:rsidP="003D7915">
      <w:pPr>
        <w:shd w:val="clear" w:color="auto" w:fill="FFFFFF"/>
        <w:spacing w:before="100" w:beforeAutospacing="1" w:after="100" w:afterAutospacing="1" w:line="240" w:lineRule="auto"/>
        <w:ind w:left="360" w:right="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</w:p>
    <w:p w14:paraId="4511FD09" w14:textId="77777777" w:rsidR="001B0F0E" w:rsidRDefault="001B0F0E"/>
    <w:sectPr w:rsidR="001B0F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0DB4" w14:textId="77777777" w:rsidR="001E231D" w:rsidRDefault="001E231D" w:rsidP="00F07032">
      <w:pPr>
        <w:spacing w:after="0" w:line="240" w:lineRule="auto"/>
      </w:pPr>
      <w:r>
        <w:separator/>
      </w:r>
    </w:p>
  </w:endnote>
  <w:endnote w:type="continuationSeparator" w:id="0">
    <w:p w14:paraId="217E72B1" w14:textId="77777777" w:rsidR="001E231D" w:rsidRDefault="001E231D" w:rsidP="00F0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261184"/>
      <w:docPartObj>
        <w:docPartGallery w:val="Page Numbers (Bottom of Page)"/>
        <w:docPartUnique/>
      </w:docPartObj>
    </w:sdtPr>
    <w:sdtContent>
      <w:p w14:paraId="3BEC3FB8" w14:textId="1DE5AE1A" w:rsidR="00F07032" w:rsidRDefault="00F070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1892E68" w14:textId="77777777" w:rsidR="00F07032" w:rsidRDefault="00F0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E90E3" w14:textId="77777777" w:rsidR="001E231D" w:rsidRDefault="001E231D" w:rsidP="00F07032">
      <w:pPr>
        <w:spacing w:after="0" w:line="240" w:lineRule="auto"/>
      </w:pPr>
      <w:r>
        <w:separator/>
      </w:r>
    </w:p>
  </w:footnote>
  <w:footnote w:type="continuationSeparator" w:id="0">
    <w:p w14:paraId="02E46597" w14:textId="77777777" w:rsidR="001E231D" w:rsidRDefault="001E231D" w:rsidP="00F0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1458"/>
    <w:multiLevelType w:val="multilevel"/>
    <w:tmpl w:val="E0A6C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C4254"/>
    <w:multiLevelType w:val="multilevel"/>
    <w:tmpl w:val="86363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213F5"/>
    <w:multiLevelType w:val="hybridMultilevel"/>
    <w:tmpl w:val="B2B66B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5738A1"/>
    <w:multiLevelType w:val="multilevel"/>
    <w:tmpl w:val="9F0CF624"/>
    <w:lvl w:ilvl="0">
      <w:start w:val="1"/>
      <w:numFmt w:val="lowerLetter"/>
      <w:lvlText w:val="%1)"/>
      <w:lvlJc w:val="left"/>
      <w:pPr>
        <w:tabs>
          <w:tab w:val="num" w:pos="300"/>
        </w:tabs>
        <w:ind w:left="3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entative="1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entative="1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entative="1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entative="1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entative="1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num w:numId="1" w16cid:durableId="1099639321">
    <w:abstractNumId w:val="1"/>
  </w:num>
  <w:num w:numId="2" w16cid:durableId="1014720774">
    <w:abstractNumId w:val="3"/>
  </w:num>
  <w:num w:numId="3" w16cid:durableId="1222330371">
    <w:abstractNumId w:val="2"/>
  </w:num>
  <w:num w:numId="4" w16cid:durableId="152136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CD"/>
    <w:rsid w:val="001B0F0E"/>
    <w:rsid w:val="001E231D"/>
    <w:rsid w:val="00272491"/>
    <w:rsid w:val="003058A6"/>
    <w:rsid w:val="003D7915"/>
    <w:rsid w:val="003E7ECD"/>
    <w:rsid w:val="00916B03"/>
    <w:rsid w:val="00973296"/>
    <w:rsid w:val="00C3107C"/>
    <w:rsid w:val="00EA1582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14E3"/>
  <w15:chartTrackingRefBased/>
  <w15:docId w15:val="{62E35EF0-2FA6-4718-8A2F-7B18E04A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032"/>
  </w:style>
  <w:style w:type="paragraph" w:styleId="Stopka">
    <w:name w:val="footer"/>
    <w:basedOn w:val="Normalny"/>
    <w:link w:val="StopkaZnak"/>
    <w:uiPriority w:val="99"/>
    <w:unhideWhenUsed/>
    <w:rsid w:val="00F0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032"/>
  </w:style>
  <w:style w:type="character" w:styleId="Hipercze">
    <w:name w:val="Hyperlink"/>
    <w:basedOn w:val="Domylnaczcionkaakapitu"/>
    <w:uiPriority w:val="99"/>
    <w:unhideWhenUsed/>
    <w:rsid w:val="00C3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kulesza@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</dc:creator>
  <cp:keywords/>
  <dc:description/>
  <cp:lastModifiedBy>NGO</cp:lastModifiedBy>
  <cp:revision>2</cp:revision>
  <dcterms:created xsi:type="dcterms:W3CDTF">2023-09-29T19:24:00Z</dcterms:created>
  <dcterms:modified xsi:type="dcterms:W3CDTF">2023-09-29T19:24:00Z</dcterms:modified>
</cp:coreProperties>
</file>