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7726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5"/>
          <w:tab w:val="left" w:pos="7868"/>
          <w:tab w:val="left" w:pos="8496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55A8B3FC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5"/>
          <w:tab w:val="left" w:pos="7868"/>
          <w:tab w:val="left" w:pos="8496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Uchwała Nr 640/2023</w:t>
      </w:r>
    </w:p>
    <w:p w14:paraId="440DB9D1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5"/>
          <w:tab w:val="left" w:pos="7868"/>
          <w:tab w:val="left" w:pos="8496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Zarządu Powiatu Drawskiego</w:t>
      </w:r>
    </w:p>
    <w:p w14:paraId="5D9E56A6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5"/>
          <w:tab w:val="left" w:pos="7868"/>
          <w:tab w:val="left" w:pos="8496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 dnia  21   marca 2023 r.</w:t>
      </w:r>
    </w:p>
    <w:p w14:paraId="1E6F0256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95"/>
          <w:tab w:val="left" w:pos="7868"/>
          <w:tab w:val="left" w:pos="8496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  <w:u w:val="single"/>
        </w:rPr>
        <w:t>w sprawie zmian w budżecie Powiatu Drawskiego na rok 2023</w:t>
      </w:r>
    </w:p>
    <w:p w14:paraId="23B96387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10" w:right="510"/>
        <w:jc w:val="center"/>
        <w:rPr>
          <w:rFonts w:ascii="Times New Roman" w:hAnsi="Times New Roman" w:cs="Times New Roman"/>
          <w:kern w:val="0"/>
          <w:sz w:val="20"/>
          <w:szCs w:val="20"/>
        </w:rPr>
      </w:pPr>
    </w:p>
    <w:p w14:paraId="1A2BF40F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Na podstawie art. 257 pkt 1 i 3 ustawy z dnia 27 sierpnia 2009 r. o finansach publicznych (t. j. Dz. U. z 2022 roku, poz. 1634 ze zm.) oraz upoważnienia Rady Powiatu Drawskiego, zawartego w § 12 pkt 1 lit. "b"  uchwały Nr LV/366/2022 Rady Powiatu Drawskiego z dnia 20 grudnia 2022 r. w sprawie uchwalenia budżetu Powiatu Drawskiego na rok 2023 </w:t>
      </w:r>
    </w:p>
    <w:p w14:paraId="233E97E7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3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Zarząd Powiatu Drawskiego uchwala co następuje:</w:t>
      </w:r>
    </w:p>
    <w:p w14:paraId="33563217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§ 1. Dokonuje się zmian w planie dochodów budżetowych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</w:p>
    <w:p w14:paraId="0CCC668A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     zgodnie z załącznikiem nr 1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 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   213 800,00 zł</w:t>
      </w:r>
    </w:p>
    <w:p w14:paraId="188668DE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§ 2. Dokonuje się zmian w planie wydatków budżetowych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</w:t>
      </w:r>
    </w:p>
    <w:p w14:paraId="7771D0FB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      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zgodnie z załącznikiem nr 2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 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   213 800,00 zł</w:t>
      </w:r>
    </w:p>
    <w:p w14:paraId="646B2032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§ 3. Dokonuje się zmian w planie zadań inwestycyjnych</w:t>
      </w:r>
    </w:p>
    <w:p w14:paraId="7CBF1778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   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 zgodnie z załącznikiem nr 3</w:t>
      </w:r>
    </w:p>
    <w:p w14:paraId="49F459B8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      </w:t>
      </w:r>
    </w:p>
    <w:p w14:paraId="3E22BCE3" w14:textId="77777777" w:rsidR="00780BF1" w:rsidRPr="008F3882" w:rsidRDefault="00780BF1" w:rsidP="00780BF1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284" w:hanging="284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§ 4. Po dokonanych zmianach budżet zamyka się: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</w:p>
    <w:p w14:paraId="55B53086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18"/>
          <w:szCs w:val="18"/>
        </w:rPr>
      </w:pPr>
      <w:r w:rsidRPr="008F3882">
        <w:rPr>
          <w:rFonts w:ascii="Times New Roman" w:hAnsi="Times New Roman" w:cs="Times New Roman"/>
          <w:b/>
          <w:bCs/>
          <w:kern w:val="0"/>
          <w:sz w:val="18"/>
          <w:szCs w:val="18"/>
        </w:rPr>
        <w:t>1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) dochodami w kwocie: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    120.482.529,89 zł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br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w tym: dochodami majątkowymi w kwo</w:t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>cie:</w:t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ab/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ab/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ab/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ab/>
      </w:r>
      <w:r w:rsidRPr="008F3882">
        <w:rPr>
          <w:rFonts w:ascii="Times New Roman" w:hAnsi="Times New Roman" w:cs="Times New Roman"/>
          <w:kern w:val="0"/>
          <w:sz w:val="18"/>
          <w:szCs w:val="18"/>
        </w:rPr>
        <w:tab/>
        <w:t xml:space="preserve">       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11.978.864,76 zł</w:t>
      </w:r>
    </w:p>
    <w:p w14:paraId="23135947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2) wydatkami w kwocie: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    121.682.529,89 zł</w:t>
      </w:r>
    </w:p>
    <w:p w14:paraId="3854AF0B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w tym: wydatkami majątkowymi w kwocie: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 17.474.601,34 zł</w:t>
      </w:r>
    </w:p>
    <w:p w14:paraId="23CBFFF5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3) deficytem budżetowym w kwocie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        1.200.000,00 zł</w:t>
      </w:r>
    </w:p>
    <w:p w14:paraId="64270E01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pokryty przychodami w kwocie z tytułu:</w:t>
      </w:r>
    </w:p>
    <w:p w14:paraId="49511873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emisji obligacji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  1.200.000,00 zł</w:t>
      </w:r>
    </w:p>
    <w:p w14:paraId="4723D6AF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4) przychodami w kwocie,  w tym: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       2.900.000,00 zł</w:t>
      </w:r>
    </w:p>
    <w:p w14:paraId="44EFC86C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emisja obligacji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 xml:space="preserve">        2.900.000,00 zł</w:t>
      </w:r>
    </w:p>
    <w:p w14:paraId="3DE8B0B3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5) rozchodami, spłatą kredytów w kwocie: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ab/>
        <w:t xml:space="preserve">        1.700.000,00 zł</w:t>
      </w:r>
    </w:p>
    <w:p w14:paraId="22CF9839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10F8A57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§ 5. Uchwała wchodzi w życie z dniem podjęcia.</w:t>
      </w:r>
    </w:p>
    <w:p w14:paraId="1C3AF7F6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</w:p>
    <w:p w14:paraId="1D474F5E" w14:textId="77777777" w:rsidR="00780BF1" w:rsidRPr="008F3882" w:rsidRDefault="00780BF1" w:rsidP="00780BF1">
      <w:pPr>
        <w:widowControl w:val="0"/>
        <w:tabs>
          <w:tab w:val="left" w:pos="51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right="510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Zarząd Powiatu Drawskiego: </w:t>
      </w:r>
    </w:p>
    <w:p w14:paraId="53BC8910" w14:textId="77777777" w:rsidR="00780BF1" w:rsidRPr="008F3882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1. Starosta Drawski              Stanisław Cybula </w:t>
      </w:r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t>---------</w:t>
      </w:r>
    </w:p>
    <w:p w14:paraId="02E30255" w14:textId="77777777" w:rsidR="00780BF1" w:rsidRPr="008F3882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2. Wicestarosta                     Waldemar Włodarczyk</w:t>
      </w:r>
    </w:p>
    <w:p w14:paraId="59DD3059" w14:textId="77777777" w:rsidR="00780BF1" w:rsidRPr="008F3882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3. Członek Zarządu              Zbigniew  </w:t>
      </w:r>
      <w:proofErr w:type="spellStart"/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Dudor</w:t>
      </w:r>
      <w:proofErr w:type="spellEnd"/>
    </w:p>
    <w:p w14:paraId="1594AC64" w14:textId="77777777" w:rsidR="00780BF1" w:rsidRPr="008F3882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4. Członek Zarządu              Marek Tobiszewski </w:t>
      </w:r>
    </w:p>
    <w:p w14:paraId="03A62B95" w14:textId="77777777" w:rsidR="00780BF1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C213615" w14:textId="77777777" w:rsidR="00780BF1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8E2AFE6" w14:textId="7CAD36EE" w:rsidR="00780BF1" w:rsidRPr="008F3882" w:rsidRDefault="00780BF1" w:rsidP="00780BF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lastRenderedPageBreak/>
        <w:t>Uzasadnienie do Uchwały Nr 640/2023</w:t>
      </w:r>
    </w:p>
    <w:p w14:paraId="4B82C9F2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Zarządu Powiatu Drawskiego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br/>
        <w:t>z dnia 21 marca 2023 r</w:t>
      </w:r>
    </w:p>
    <w:p w14:paraId="738A1603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137B6DC6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1. Dokonuje się zmian w planie dochodów budżetowych w wyniku:</w:t>
      </w:r>
    </w:p>
    <w:p w14:paraId="012F0200" w14:textId="77777777" w:rsidR="00780BF1" w:rsidRPr="008F3882" w:rsidRDefault="00780BF1" w:rsidP="00780BF1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Zwiększenia planu dotacji przyznanych od Wojewody Zachodniopomorskiego, z przeznaczeniem na:</w:t>
      </w:r>
    </w:p>
    <w:p w14:paraId="036C6EE7" w14:textId="77777777" w:rsidR="00780BF1" w:rsidRPr="008F3882" w:rsidRDefault="00780BF1" w:rsidP="00780BF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w rozdziale 75411, Komedy Powiatowe Państwowej Straży Pożarnej – działanie: Interwencje ratowniczo-gaśnicze– zwiększenie planu o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211.000,00 z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ł na sfinansowanie równoważników pieniężnych;</w:t>
      </w:r>
    </w:p>
    <w:p w14:paraId="71E75089" w14:textId="77777777" w:rsidR="00780BF1" w:rsidRPr="008F3882" w:rsidRDefault="00780BF1" w:rsidP="00780BF1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w rozdziale 85334, Pomoc dla repatriantów – na realizacje aktywizacji dla repatrianta zatrudnionego przez ZGM Sp. z o.o. w Złocieńcu – zwiększenie o kwotę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2.800,00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zł.</w:t>
      </w:r>
    </w:p>
    <w:p w14:paraId="52097B15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14:paraId="50C3B104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2. Dokonuje się zmian w planie wydatków budżetowych w wyniku:</w:t>
      </w:r>
    </w:p>
    <w:p w14:paraId="7E6ABEDD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a)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ab/>
        <w:t>na wniosek naczelników wydziałów i kierowników jednostek, wynikające z ich potrzeb:</w:t>
      </w:r>
    </w:p>
    <w:p w14:paraId="60293160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Wydział Finansowy - 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zmiany w planie wydatków związane z zabezpieczeniem środków na dodatkowe </w:t>
      </w:r>
      <w:proofErr w:type="spellStart"/>
      <w:r w:rsidRPr="008F3882">
        <w:rPr>
          <w:rFonts w:ascii="Times New Roman" w:hAnsi="Times New Roman" w:cs="Times New Roman"/>
          <w:kern w:val="0"/>
          <w:sz w:val="20"/>
          <w:szCs w:val="20"/>
        </w:rPr>
        <w:t>wynagordznie</w:t>
      </w:r>
      <w:proofErr w:type="spellEnd"/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roczne Powiatowego Zespołu ds. Orzekania o Niepełnosprawności w Drawsku Pomorskim, </w:t>
      </w:r>
      <w:r>
        <w:rPr>
          <w:rFonts w:ascii="Times New Roman" w:hAnsi="Times New Roman" w:cs="Times New Roman"/>
          <w:kern w:val="0"/>
          <w:sz w:val="20"/>
          <w:szCs w:val="20"/>
        </w:rPr>
        <w:br/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w kwocie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26,23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27580AEA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Dom Pomocy Społecznej w Darskowie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– zabezpieczenie planu wydatków, z przeznaczeniem na zabezpieczenie środków dotyczących umów zleceń, na kwotę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25.000,00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77A78114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Komenda Powiatowa Państwowej Straży Pożarnej w Drawsku Pomorskim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– zmiany mające na celu konieczność regulowania zobowiązań wobec funkcjonariuszy z tytułu zastępstwa za funkcjonariuszy przebywających na zwolnieniach lekarskich, w kwocie 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 1.739,03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700FE6CE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Powiatowe Centrum Pomocy Rodzinie w Drawsku Pomorskim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– zabezpieczenie planu na zapłatę pochodnych od DWR, energii, gazu i usług telekomunikacyjnych, na kwotę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7. 494,14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, w ramach przesunięć między paragrafami w planie wydziału;</w:t>
      </w:r>
    </w:p>
    <w:p w14:paraId="2D16677F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Zarząd Dróg Powiatowych w Drawsku Pomorski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– zmiany w planie wydatków zadań inwestycyjnych wynikające z wartości zadań po otwarciu ofert na zadania inwestycyjne, umożliwiające podpisanie umów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br/>
        <w:t xml:space="preserve">z projektantami, na kwotę ogółem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11.020,00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4F8D33F3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Zespół Placówek Edukacyjno-Terapeutycznych w Bobrowie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– zmiany między paragrafami, mające na celu zabezpieczenie planu na wypłatę DWR dla pracowników w ramach projektu "Rehabilitacja 25+"oraz naprawy samochodu , na kwotę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5. 300,00 zł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>;</w:t>
      </w:r>
    </w:p>
    <w:p w14:paraId="770ECFAF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Zespół Szkół w Czaplinku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- zmiany w planie wydatków dotyczą zabezpieczenia środków na zapłatę składek ZUS i podatku od DWR na kwotę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1.800,00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zł;</w:t>
      </w:r>
    </w:p>
    <w:p w14:paraId="0E4267AF" w14:textId="77777777" w:rsidR="00780BF1" w:rsidRPr="008F3882" w:rsidRDefault="00780BF1" w:rsidP="00780BF1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Zespół Szkół w Drawsku Pomorskim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- zmiany w planie jednostki związane z zabezpieczeniem planu na zapłatę przeprowadzenia kontroli sanitarnej oraz składek ZUS i podatku od DWR na ogólna kwotę 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br/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25.615,00</w:t>
      </w:r>
      <w:r w:rsidRPr="008F3882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8F3882">
        <w:rPr>
          <w:rFonts w:ascii="Times New Roman" w:hAnsi="Times New Roman" w:cs="Times New Roman"/>
          <w:b/>
          <w:bCs/>
          <w:kern w:val="0"/>
          <w:sz w:val="20"/>
          <w:szCs w:val="20"/>
        </w:rPr>
        <w:t>zł.</w:t>
      </w:r>
    </w:p>
    <w:p w14:paraId="249068D6" w14:textId="77777777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53129F6D" w14:textId="77777777" w:rsidR="00780BF1" w:rsidRPr="008F3882" w:rsidRDefault="00780BF1" w:rsidP="00780BF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kern w:val="0"/>
          <w:sz w:val="20"/>
          <w:szCs w:val="20"/>
        </w:rPr>
      </w:pPr>
    </w:p>
    <w:p w14:paraId="63464946" w14:textId="41249394" w:rsidR="00780BF1" w:rsidRPr="008F3882" w:rsidRDefault="00780BF1" w:rsidP="00780BF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kern w:val="0"/>
          <w:sz w:val="20"/>
          <w:szCs w:val="20"/>
        </w:rPr>
      </w:pPr>
      <w:r w:rsidRPr="008F3882">
        <w:rPr>
          <w:rFonts w:ascii="Times New Roman" w:hAnsi="Times New Roman" w:cs="Times New Roman"/>
          <w:kern w:val="0"/>
          <w:sz w:val="20"/>
          <w:szCs w:val="20"/>
        </w:rPr>
        <w:t>Sporządził: Zbierajewski Jacek</w:t>
      </w:r>
    </w:p>
    <w:p w14:paraId="1A75DEF8" w14:textId="77777777" w:rsidR="00780BF1" w:rsidRDefault="00780BF1" w:rsidP="00780BF1"/>
    <w:p w14:paraId="5CBAF756" w14:textId="77777777" w:rsidR="00F179F0" w:rsidRDefault="00F179F0"/>
    <w:sectPr w:rsidR="00F179F0" w:rsidSect="00AA69DF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/>
        <w:bCs/>
        <w:i w:val="0"/>
        <w:iCs w:val="0"/>
        <w:strike w:val="0"/>
        <w:color w:val="auto"/>
        <w:sz w:val="20"/>
        <w:szCs w:val="20"/>
        <w:u w:val="none"/>
      </w:rPr>
    </w:lvl>
  </w:abstractNum>
  <w:num w:numId="1" w16cid:durableId="922178142">
    <w:abstractNumId w:val="0"/>
  </w:num>
  <w:num w:numId="2" w16cid:durableId="774518762">
    <w:abstractNumId w:val="1"/>
  </w:num>
  <w:num w:numId="3" w16cid:durableId="1417821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F1"/>
    <w:rsid w:val="00250259"/>
    <w:rsid w:val="00446690"/>
    <w:rsid w:val="006410FC"/>
    <w:rsid w:val="00780BF1"/>
    <w:rsid w:val="00F1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7BB3"/>
  <w15:chartTrackingRefBased/>
  <w15:docId w15:val="{B1FF67D9-C88C-4790-8A83-62CA05AF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0BF1"/>
    <w:rPr>
      <w:kern w:val="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RenataM</dc:creator>
  <cp:keywords/>
  <dc:description/>
  <cp:lastModifiedBy>RenataM</cp:lastModifiedBy>
  <cp:revision>1</cp:revision>
  <dcterms:created xsi:type="dcterms:W3CDTF">2023-03-24T08:43:00Z</dcterms:created>
  <dcterms:modified xsi:type="dcterms:W3CDTF">2023-03-24T08:44:00Z</dcterms:modified>
</cp:coreProperties>
</file>