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A8E55" w14:textId="07894C31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556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556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556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556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556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556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556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556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556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556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</w:t>
      </w:r>
      <w:r w:rsidRPr="0099556C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7EF334CF" w14:textId="78C4C55F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right="99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9556C">
        <w:rPr>
          <w:rFonts w:ascii="Times New Roman" w:hAnsi="Times New Roman" w:cs="Times New Roman"/>
          <w:b/>
          <w:bCs/>
          <w:sz w:val="23"/>
          <w:szCs w:val="23"/>
        </w:rPr>
        <w:t xml:space="preserve">Uchwała Nr </w:t>
      </w:r>
      <w:r w:rsidR="00CE0006" w:rsidRPr="00CE0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XXIX/201/2020</w:t>
      </w:r>
    </w:p>
    <w:p w14:paraId="533DD28C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right="99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9556C">
        <w:rPr>
          <w:rFonts w:ascii="Times New Roman" w:hAnsi="Times New Roman" w:cs="Times New Roman"/>
          <w:b/>
          <w:bCs/>
          <w:sz w:val="23"/>
          <w:szCs w:val="23"/>
        </w:rPr>
        <w:t>Rady Powiatu Drawskiego</w:t>
      </w:r>
    </w:p>
    <w:p w14:paraId="05C32DB0" w14:textId="1B35F706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right="99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9556C">
        <w:rPr>
          <w:rFonts w:ascii="Times New Roman" w:hAnsi="Times New Roman" w:cs="Times New Roman"/>
          <w:b/>
          <w:bCs/>
          <w:sz w:val="23"/>
          <w:szCs w:val="23"/>
        </w:rPr>
        <w:t>z dnia</w:t>
      </w:r>
      <w:r w:rsidR="00CE0006">
        <w:rPr>
          <w:rFonts w:ascii="Times New Roman" w:hAnsi="Times New Roman" w:cs="Times New Roman"/>
          <w:b/>
          <w:bCs/>
          <w:sz w:val="23"/>
          <w:szCs w:val="23"/>
        </w:rPr>
        <w:t xml:space="preserve"> 18 grudnia 2020 r.</w:t>
      </w:r>
    </w:p>
    <w:p w14:paraId="2BBC70D6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 w:right="99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741888C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556C">
        <w:rPr>
          <w:rFonts w:ascii="Times New Roman" w:hAnsi="Times New Roman" w:cs="Times New Roman"/>
          <w:b/>
          <w:bCs/>
          <w:sz w:val="23"/>
          <w:szCs w:val="23"/>
          <w:u w:val="single"/>
        </w:rPr>
        <w:t>w sprawie uchwalenia budżetu Powiatu Drawskiego na rok 2021.</w:t>
      </w:r>
    </w:p>
    <w:p w14:paraId="282055A7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82A5A1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sz w:val="23"/>
          <w:szCs w:val="23"/>
        </w:rPr>
        <w:t xml:space="preserve">Na podstawie art. 12 pkt 5 i pkt 8 lit. „c” ustawy z dnia 5 czerwca 1998 r. </w:t>
      </w:r>
      <w:r w:rsidRPr="0099556C">
        <w:rPr>
          <w:rFonts w:ascii="Times New Roman" w:hAnsi="Times New Roman" w:cs="Times New Roman"/>
          <w:sz w:val="23"/>
          <w:szCs w:val="23"/>
        </w:rPr>
        <w:br/>
        <w:t>o samorządzie powiatowym (</w:t>
      </w:r>
      <w:proofErr w:type="spellStart"/>
      <w:r w:rsidRPr="0099556C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Pr="0099556C">
        <w:rPr>
          <w:rFonts w:ascii="Times New Roman" w:hAnsi="Times New Roman" w:cs="Times New Roman"/>
          <w:sz w:val="23"/>
          <w:szCs w:val="23"/>
        </w:rPr>
        <w:t xml:space="preserve">. Dz.U. z 2020 roku, poz. 920), art. 211, art. 212,  art. 258 </w:t>
      </w:r>
      <w:r w:rsidRPr="0099556C">
        <w:rPr>
          <w:rFonts w:ascii="Times New Roman" w:hAnsi="Times New Roman" w:cs="Times New Roman"/>
          <w:sz w:val="23"/>
          <w:szCs w:val="23"/>
        </w:rPr>
        <w:br/>
        <w:t>ust. 1 i art. 264 ust. 3 ustawy o finansach publicznych (</w:t>
      </w:r>
      <w:proofErr w:type="spellStart"/>
      <w:r w:rsidRPr="0099556C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Pr="0099556C">
        <w:rPr>
          <w:rFonts w:ascii="Times New Roman" w:hAnsi="Times New Roman" w:cs="Times New Roman"/>
          <w:sz w:val="23"/>
          <w:szCs w:val="23"/>
        </w:rPr>
        <w:t xml:space="preserve">. Dz. U. z 2019 roku, poz. 869 </w:t>
      </w:r>
      <w:r w:rsidRPr="0099556C">
        <w:rPr>
          <w:rFonts w:ascii="Times New Roman" w:hAnsi="Times New Roman" w:cs="Times New Roman"/>
          <w:sz w:val="23"/>
          <w:szCs w:val="23"/>
        </w:rPr>
        <w:br/>
        <w:t xml:space="preserve">ze zm.) </w:t>
      </w:r>
      <w:r w:rsidRPr="0099556C">
        <w:rPr>
          <w:rFonts w:ascii="Times New Roman" w:hAnsi="Times New Roman" w:cs="Times New Roman"/>
          <w:b/>
          <w:bCs/>
          <w:sz w:val="23"/>
          <w:szCs w:val="23"/>
        </w:rPr>
        <w:t>Rada Powiatu Drawskiego uchwala, co następuje:</w:t>
      </w:r>
    </w:p>
    <w:p w14:paraId="5E191A02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40796C5" w14:textId="77777777" w:rsidR="0099556C" w:rsidRPr="0099556C" w:rsidRDefault="0099556C" w:rsidP="0099556C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1. Ustala się dochody budżetu, zgodnie z Załącznikiem nr 1 w kwocie</w:t>
      </w: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  <w:t xml:space="preserve">            101.869.630,00 zł, w tym:</w:t>
      </w:r>
    </w:p>
    <w:p w14:paraId="322FC774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  1) dochody bieżące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94.188.586,58  zł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6E037658" w14:textId="53DCF471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2) dochody majątkowe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 7.681.043,42  zł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15DFF992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C760338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>§</w:t>
      </w: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2. Ustala się wydatki budżetu, zgodnie z Załącznikiem nr 2 i nr 3 w kwocie   </w:t>
      </w: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  <w:t xml:space="preserve">            103.998.613,00 zł, w tym:</w:t>
      </w:r>
    </w:p>
    <w:p w14:paraId="6666697C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  1) wydatki bieżące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        90.537.811,86 zł</w:t>
      </w:r>
    </w:p>
    <w:p w14:paraId="01E9BAB4" w14:textId="018CF4D4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  2) wydatki majątkowe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>13.460.801,14 zł</w:t>
      </w:r>
    </w:p>
    <w:p w14:paraId="7EAC3A24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303F8479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>§</w:t>
      </w: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3. Ustala się planowany deficyt budżetowy w kwocie              </w:t>
      </w: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         - 2.128.983,00 zł  </w:t>
      </w:r>
    </w:p>
    <w:p w14:paraId="0FC9D713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  który zostanie pokryty przychodami pochodzącymi z:</w:t>
      </w:r>
    </w:p>
    <w:p w14:paraId="4D4CA175" w14:textId="77777777" w:rsidR="0099556C" w:rsidRPr="0099556C" w:rsidRDefault="0099556C" w:rsidP="0099556C">
      <w:pPr>
        <w:widowControl w:val="0"/>
        <w:numPr>
          <w:ilvl w:val="0"/>
          <w:numId w:val="1"/>
        </w:numPr>
        <w:tabs>
          <w:tab w:val="left" w:pos="283"/>
          <w:tab w:val="left" w:pos="595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środków pieniężnych na rachunku budżetu ze środków </w:t>
      </w:r>
    </w:p>
    <w:p w14:paraId="0FDAF021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RFIL w kwocie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>1.026.983,00 zł</w:t>
      </w:r>
    </w:p>
    <w:p w14:paraId="5D3AE7AC" w14:textId="02B4F52C" w:rsidR="0099556C" w:rsidRPr="00547F18" w:rsidRDefault="0099556C" w:rsidP="0099556C">
      <w:pPr>
        <w:widowControl w:val="0"/>
        <w:numPr>
          <w:ilvl w:val="0"/>
          <w:numId w:val="1"/>
        </w:numPr>
        <w:tabs>
          <w:tab w:val="left" w:pos="283"/>
          <w:tab w:val="left" w:pos="595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 kredytu w kwocie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47F18" w:rsidRPr="00547F18">
        <w:rPr>
          <w:rFonts w:ascii="Times New Roman" w:hAnsi="Times New Roman" w:cs="Times New Roman"/>
          <w:sz w:val="23"/>
          <w:szCs w:val="23"/>
        </w:rPr>
        <w:t>1</w:t>
      </w:r>
      <w:r w:rsidR="00547F18">
        <w:rPr>
          <w:rFonts w:ascii="Times New Roman" w:hAnsi="Times New Roman" w:cs="Times New Roman"/>
          <w:sz w:val="23"/>
          <w:szCs w:val="23"/>
        </w:rPr>
        <w:t>.</w:t>
      </w:r>
      <w:r w:rsidR="00547F18" w:rsidRPr="00547F18">
        <w:rPr>
          <w:rFonts w:ascii="Times New Roman" w:hAnsi="Times New Roman" w:cs="Times New Roman"/>
          <w:sz w:val="23"/>
          <w:szCs w:val="23"/>
        </w:rPr>
        <w:t>102</w:t>
      </w:r>
      <w:r w:rsidR="00547F18">
        <w:rPr>
          <w:rFonts w:ascii="Times New Roman" w:hAnsi="Times New Roman" w:cs="Times New Roman"/>
          <w:sz w:val="23"/>
          <w:szCs w:val="23"/>
        </w:rPr>
        <w:t>.</w:t>
      </w:r>
      <w:r w:rsidR="00547F18" w:rsidRPr="00547F18">
        <w:rPr>
          <w:rFonts w:ascii="Times New Roman" w:hAnsi="Times New Roman" w:cs="Times New Roman"/>
          <w:sz w:val="23"/>
          <w:szCs w:val="23"/>
        </w:rPr>
        <w:t>000,00</w:t>
      </w:r>
      <w:r w:rsidR="00547F18">
        <w:rPr>
          <w:rFonts w:ascii="Times New Roman" w:hAnsi="Times New Roman" w:cs="Times New Roman"/>
          <w:sz w:val="23"/>
          <w:szCs w:val="23"/>
        </w:rPr>
        <w:t xml:space="preserve"> </w:t>
      </w:r>
      <w:r w:rsidRPr="00547F18">
        <w:rPr>
          <w:rFonts w:ascii="Times New Roman" w:hAnsi="Times New Roman" w:cs="Times New Roman"/>
          <w:color w:val="000000"/>
          <w:sz w:val="23"/>
          <w:szCs w:val="23"/>
        </w:rPr>
        <w:t>zł</w:t>
      </w:r>
    </w:p>
    <w:p w14:paraId="256395F5" w14:textId="77777777" w:rsidR="00547F18" w:rsidRDefault="00547F18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C3E85BD" w14:textId="02B2EE10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</w:p>
    <w:p w14:paraId="459D8032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>§</w:t>
      </w: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4. Ustala się zgodnie z Załącznikiem nr 4:</w:t>
      </w:r>
    </w:p>
    <w:p w14:paraId="464BE484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          1) przychody budżetu w kwocie 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>3.678.983,00 zł</w:t>
      </w:r>
    </w:p>
    <w:p w14:paraId="32048D7C" w14:textId="25604065" w:rsidR="0099556C" w:rsidRPr="0099556C" w:rsidRDefault="0099556C" w:rsidP="0099556C">
      <w:pPr>
        <w:widowControl w:val="0"/>
        <w:numPr>
          <w:ilvl w:val="0"/>
          <w:numId w:val="2"/>
        </w:numPr>
        <w:tabs>
          <w:tab w:val="left" w:pos="283"/>
          <w:tab w:val="left" w:pos="595"/>
          <w:tab w:val="left" w:pos="851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rozchody budżetu w kwocie    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>1.550.000,00 zł</w:t>
      </w:r>
    </w:p>
    <w:p w14:paraId="3D5D3097" w14:textId="77777777" w:rsidR="004C0D51" w:rsidRDefault="004C0D51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3B48D22" w14:textId="3FB5D29A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§ 5. W budżecie tworzy się rezerwy w ogólnej kwocie 1.070.000,00 zł, w tym:</w:t>
      </w:r>
    </w:p>
    <w:p w14:paraId="70974F4E" w14:textId="002EA22A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1) rezerwę ogólną w kwocie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>190.768,00 zł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77CA4A36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>2) rezerwy celowe w kwocie 879.232,00 zł, z przeznaczeniem na:</w:t>
      </w:r>
    </w:p>
    <w:p w14:paraId="268DE298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>a) realizację zadań z zakresu zarządzania kryzysowego w kwocie     179.232,00 zł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2C3AA721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 realizację zadań  oświatowych w kwocie                                         50.000,00 zł</w:t>
      </w:r>
    </w:p>
    <w:p w14:paraId="612A6285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>c) realizację zadań z zakresu pomocy rodzinie w kwocie                    20.000,00 zł</w:t>
      </w:r>
    </w:p>
    <w:p w14:paraId="321277BC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>d) inwestycje w kwocie                                                                       630.000,00 zł.</w:t>
      </w:r>
    </w:p>
    <w:p w14:paraId="098844F6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BCA46CA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6. Ustala się dochody i wydatki  związane z realizacją:</w:t>
      </w:r>
    </w:p>
    <w:p w14:paraId="2A0AA0C8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>1) zadań realizowanych w drodze umów lub porozumień między jednostkami samorządu terytorialnego, zgodnie z załącznikiem nr 5,</w:t>
      </w:r>
    </w:p>
    <w:p w14:paraId="74C6D39F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>2)  zadań z zakresu administracji rządowej, zgodnie z załącznikiem nr 5a i 5b,</w:t>
      </w:r>
    </w:p>
    <w:p w14:paraId="0AB17918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3)  zadań z zakresu administracji rządowej wykonywanych na podstawie  porozumień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br/>
        <w:t>z organami administracji rządowej, zgodnie z załącznikiem nr 5c.</w:t>
      </w:r>
    </w:p>
    <w:p w14:paraId="557F4AC9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F64DC49" w14:textId="77777777" w:rsidR="0099556C" w:rsidRPr="0099556C" w:rsidRDefault="0099556C" w:rsidP="0099556C">
      <w:pPr>
        <w:widowControl w:val="0"/>
        <w:tabs>
          <w:tab w:val="left" w:pos="283"/>
          <w:tab w:val="left" w:pos="311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7. Ustala się limit zobowiązań z tytułu zaciąganych  kredytów i pożyczek na:</w:t>
      </w:r>
    </w:p>
    <w:p w14:paraId="2B639923" w14:textId="77777777" w:rsidR="0099556C" w:rsidRPr="0099556C" w:rsidRDefault="0099556C" w:rsidP="0099556C">
      <w:pPr>
        <w:widowControl w:val="0"/>
        <w:numPr>
          <w:ilvl w:val="0"/>
          <w:numId w:val="3"/>
        </w:numPr>
        <w:tabs>
          <w:tab w:val="left" w:pos="283"/>
          <w:tab w:val="left" w:pos="595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>pokrycie występującego w ciągu roku przejściowego deficytu budżetu jednostki samorządu terytorialnego, do kwoty 2.000.000,00 zł,</w:t>
      </w:r>
    </w:p>
    <w:p w14:paraId="26F6AB88" w14:textId="77777777" w:rsidR="0099556C" w:rsidRPr="0099556C" w:rsidRDefault="0099556C" w:rsidP="0099556C">
      <w:pPr>
        <w:widowControl w:val="0"/>
        <w:numPr>
          <w:ilvl w:val="0"/>
          <w:numId w:val="3"/>
        </w:numPr>
        <w:tabs>
          <w:tab w:val="left" w:pos="283"/>
          <w:tab w:val="left" w:pos="595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>sfinansowanie deficytu oraz spłatę wcześniej zaciągniętych zobowiązań z tytułu kredytów do kwoty  2.000.000,00 zł,</w:t>
      </w:r>
    </w:p>
    <w:p w14:paraId="601F55BF" w14:textId="77777777" w:rsidR="0099556C" w:rsidRPr="0099556C" w:rsidRDefault="0099556C" w:rsidP="0099556C">
      <w:pPr>
        <w:widowControl w:val="0"/>
        <w:numPr>
          <w:ilvl w:val="0"/>
          <w:numId w:val="3"/>
        </w:numPr>
        <w:tabs>
          <w:tab w:val="left" w:pos="283"/>
          <w:tab w:val="left" w:pos="595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zaciągnięcie pożyczki w NFOŚ celem sfinansowania inwestycji do kwoty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br/>
        <w:t>652.000,00 zł.</w:t>
      </w:r>
    </w:p>
    <w:p w14:paraId="2D297C52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844A315" w14:textId="7BF734BB" w:rsidR="0099556C" w:rsidRPr="0099556C" w:rsidRDefault="0099556C" w:rsidP="0099556C">
      <w:pPr>
        <w:widowControl w:val="0"/>
        <w:tabs>
          <w:tab w:val="left" w:pos="170"/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§ 8. Upoważnia się Zarząd do zaciągania kredytów i pożyczek, o których mowa </w:t>
      </w: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  <w:t xml:space="preserve">          w § 7 do kwot w nim określonych.</w:t>
      </w:r>
    </w:p>
    <w:p w14:paraId="725A9BA9" w14:textId="77777777" w:rsidR="0099556C" w:rsidRPr="0099556C" w:rsidRDefault="0099556C" w:rsidP="0099556C">
      <w:pPr>
        <w:widowControl w:val="0"/>
        <w:tabs>
          <w:tab w:val="left" w:pos="170"/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8E9DAFD" w14:textId="46132A25" w:rsidR="0099556C" w:rsidRPr="0099556C" w:rsidRDefault="0099556C" w:rsidP="0099556C">
      <w:pPr>
        <w:widowControl w:val="0"/>
        <w:tabs>
          <w:tab w:val="left" w:pos="170"/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9. Ustala się dotacje określone w Załączniku nr 6 w kwocie 8.462.208,65 zł, w tym:</w:t>
      </w:r>
    </w:p>
    <w:p w14:paraId="3E8316F1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99556C">
        <w:rPr>
          <w:rFonts w:ascii="Times New Roman" w:hAnsi="Times New Roman" w:cs="Times New Roman"/>
          <w:color w:val="000000"/>
          <w:sz w:val="23"/>
          <w:szCs w:val="23"/>
          <w:u w:val="single"/>
        </w:rPr>
        <w:t>) dla jednostek sektora finansów publicznych:</w:t>
      </w:r>
    </w:p>
    <w:p w14:paraId="4613FF48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81"/>
          <w:tab w:val="left" w:pos="8496"/>
        </w:tabs>
        <w:autoSpaceDE w:val="0"/>
        <w:autoSpaceDN w:val="0"/>
        <w:adjustRightInd w:val="0"/>
        <w:spacing w:after="0" w:line="360" w:lineRule="auto"/>
        <w:ind w:left="595" w:right="3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a) celowe na zadania własne w kwocie 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>396.488,65 zł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9556C">
        <w:rPr>
          <w:rFonts w:ascii="Times New Roman" w:hAnsi="Times New Roman" w:cs="Times New Roman"/>
          <w:color w:val="000000"/>
          <w:sz w:val="23"/>
          <w:szCs w:val="23"/>
          <w:u w:val="single"/>
        </w:rPr>
        <w:t>2) dla jednostek spoza sektora finansów publicznych:</w:t>
      </w:r>
    </w:p>
    <w:p w14:paraId="08353DEF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a) celowe w kwocie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343.220,00 zł</w:t>
      </w:r>
    </w:p>
    <w:p w14:paraId="7D95A5F4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 podmiotowe w kwocie 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7.722.500,00 zł</w:t>
      </w:r>
    </w:p>
    <w:p w14:paraId="710C8151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E6707FF" w14:textId="77777777" w:rsidR="0099556C" w:rsidRDefault="0099556C" w:rsidP="0099556C">
      <w:pPr>
        <w:widowControl w:val="0"/>
        <w:tabs>
          <w:tab w:val="left" w:pos="284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ab/>
      </w:r>
    </w:p>
    <w:p w14:paraId="07C9EE0D" w14:textId="7A078ADC" w:rsidR="0099556C" w:rsidRPr="0099556C" w:rsidRDefault="0099556C" w:rsidP="0099556C">
      <w:pPr>
        <w:widowControl w:val="0"/>
        <w:tabs>
          <w:tab w:val="left" w:pos="284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§ 10. Ustala się dochody i wydatki budżetu określone w Załączniku nr 7, związane </w:t>
      </w: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  <w:t xml:space="preserve">               z realizacją zadań z zakresu ochrony środowiska:</w:t>
      </w:r>
    </w:p>
    <w:p w14:paraId="68BE124E" w14:textId="77777777" w:rsidR="0099556C" w:rsidRPr="0099556C" w:rsidRDefault="0099556C" w:rsidP="0099556C">
      <w:pPr>
        <w:widowControl w:val="0"/>
        <w:numPr>
          <w:ilvl w:val="0"/>
          <w:numId w:val="4"/>
        </w:numPr>
        <w:tabs>
          <w:tab w:val="left" w:pos="283"/>
          <w:tab w:val="left" w:pos="92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dochody w kwocie   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113.752,00 zł,</w:t>
      </w:r>
    </w:p>
    <w:p w14:paraId="5ED13345" w14:textId="77777777" w:rsidR="0099556C" w:rsidRPr="0099556C" w:rsidRDefault="0099556C" w:rsidP="0099556C">
      <w:pPr>
        <w:widowControl w:val="0"/>
        <w:numPr>
          <w:ilvl w:val="0"/>
          <w:numId w:val="4"/>
        </w:numPr>
        <w:tabs>
          <w:tab w:val="left" w:pos="283"/>
          <w:tab w:val="left" w:pos="595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 wydatki w kwocie  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680.121,00 zł.</w:t>
      </w:r>
    </w:p>
    <w:p w14:paraId="1AA8BE5A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69B45D4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§ 11. Ustala się wydatki budżetu określone w Załącznik nr 8, związane </w:t>
      </w: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  <w:t>z funkcjonowaniem lokalnego transportu zbiorowego, w kwocie 260.000,00 zł.</w:t>
      </w:r>
    </w:p>
    <w:p w14:paraId="1DD2CCA1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B010492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>§ 12.Upoważnia się Zarząd do:</w:t>
      </w:r>
    </w:p>
    <w:p w14:paraId="311924D7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99556C">
        <w:rPr>
          <w:rFonts w:ascii="Times New Roman" w:hAnsi="Times New Roman" w:cs="Times New Roman"/>
          <w:color w:val="000000"/>
          <w:sz w:val="23"/>
          <w:szCs w:val="23"/>
          <w:u w:val="single"/>
        </w:rPr>
        <w:t>) dokonywania zmian w planie wydat</w:t>
      </w:r>
      <w:r w:rsidRPr="0099556C">
        <w:rPr>
          <w:rFonts w:ascii="Times New Roman" w:hAnsi="Times New Roman" w:cs="Times New Roman"/>
          <w:color w:val="000000"/>
          <w:sz w:val="23"/>
          <w:szCs w:val="23"/>
          <w:u w:val="single"/>
        </w:rPr>
        <w:softHyphen/>
        <w:t>ków:</w:t>
      </w:r>
    </w:p>
    <w:p w14:paraId="2CA710BE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64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>a)  na uposażenia i wynagrodzenia ze stosunku pracy,</w:t>
      </w:r>
    </w:p>
    <w:p w14:paraId="203A0B30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64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>b) majątkowych z wyłączeniem przeniesień wydatków między działami,</w:t>
      </w:r>
    </w:p>
    <w:p w14:paraId="6DCBF2D2" w14:textId="180FD1EB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  <w:u w:val="single"/>
        </w:rPr>
        <w:t>2) przekazywania uprawnień innym jednostkom organizacyjnym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 do zaciągania zobowiązań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>z tytułu umów, których realizacja w roku budżetowym i w latach następnych jest niezbędna do zapewnienia ciągłości działania jednostki i z których wynikające płatności wykraczają poza rok budżetowy,</w:t>
      </w:r>
    </w:p>
    <w:p w14:paraId="442F5FF2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  <w:u w:val="single"/>
        </w:rPr>
        <w:t>3) lokowania wolnych środków w innych bankach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 xml:space="preserve"> niż bank prowadzący obsługę budżetu powiatu.</w:t>
      </w:r>
    </w:p>
    <w:p w14:paraId="688091EA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40A5B0F" w14:textId="2C314E12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13. Uzyskane przez jednostki budżetowe zwroty wydatków, dokonywane w tym samym roku budżetowym, mogą zmniejszyć wykonanie wydatków w tym roku budżetowym.</w:t>
      </w:r>
    </w:p>
    <w:p w14:paraId="5C541F38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23EA035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14. Uchwała wchodzi w życie z dniem 1 stycznia 2021 roku i podlega ogłoszeniu</w:t>
      </w: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  <w:t>w Dzienniku Urzędowym Województwa Zachodniopomorskiego oraz w Biuletynie Informacji Publicznej Powiatu Drawskiego.</w:t>
      </w:r>
    </w:p>
    <w:p w14:paraId="5794C434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 w:right="9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137EC84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 w:right="9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9792D76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 w:right="99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</w:t>
      </w:r>
      <w:r w:rsidRPr="009955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Przewodnicząca Rady Powiatu</w:t>
      </w:r>
    </w:p>
    <w:p w14:paraId="18D1F9D6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 w:right="99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99556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               Urszula Ptak </w:t>
      </w:r>
    </w:p>
    <w:p w14:paraId="4A6A503F" w14:textId="77777777" w:rsidR="0099556C" w:rsidRPr="0099556C" w:rsidRDefault="0099556C" w:rsidP="0099556C">
      <w:pPr>
        <w:widowControl w:val="0"/>
        <w:tabs>
          <w:tab w:val="left" w:pos="283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95" w:right="99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5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95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95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95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B9561FE" w14:textId="77777777" w:rsidR="0099556C" w:rsidRPr="0099556C" w:rsidRDefault="0099556C" w:rsidP="00995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DD36B2" w14:textId="77777777" w:rsidR="0099556C" w:rsidRPr="0099556C" w:rsidRDefault="0099556C" w:rsidP="00995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6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D883A62" w14:textId="77777777" w:rsidR="0099556C" w:rsidRPr="0099556C" w:rsidRDefault="0099556C" w:rsidP="00995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494C5" w14:textId="77777777" w:rsidR="0099556C" w:rsidRPr="0099556C" w:rsidRDefault="0099556C" w:rsidP="00995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3C3B3C" w14:textId="77777777" w:rsidR="0099556C" w:rsidRPr="0099556C" w:rsidRDefault="0099556C" w:rsidP="00995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93553" w14:textId="77777777" w:rsidR="0099556C" w:rsidRPr="0099556C" w:rsidRDefault="0099556C" w:rsidP="00995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3FAAC4" w14:textId="77777777" w:rsidR="0099556C" w:rsidRPr="0099556C" w:rsidRDefault="0099556C" w:rsidP="00995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86CD30" w14:textId="77777777" w:rsidR="0099556C" w:rsidRPr="0099556C" w:rsidRDefault="0099556C" w:rsidP="00995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7A75D0" w14:textId="77777777" w:rsidR="0099556C" w:rsidRPr="0099556C" w:rsidRDefault="0099556C" w:rsidP="00995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06A26E" w14:textId="77777777" w:rsidR="0099556C" w:rsidRPr="0099556C" w:rsidRDefault="0099556C" w:rsidP="00995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1FEBA" w14:textId="77777777" w:rsidR="0099556C" w:rsidRPr="0099556C" w:rsidRDefault="0099556C" w:rsidP="00995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5D1DA" w14:textId="77777777" w:rsidR="0099556C" w:rsidRPr="0099556C" w:rsidRDefault="0099556C" w:rsidP="00995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07F73" w14:textId="77777777" w:rsidR="0099556C" w:rsidRPr="0099556C" w:rsidRDefault="0099556C" w:rsidP="00995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161DCA" w14:textId="77777777" w:rsidR="0099556C" w:rsidRPr="0099556C" w:rsidRDefault="0099556C" w:rsidP="00995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81C55E" w14:textId="77777777" w:rsidR="0099556C" w:rsidRPr="0099556C" w:rsidRDefault="0099556C" w:rsidP="00995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D9213" w14:textId="77777777" w:rsidR="00695B45" w:rsidRDefault="00695B45"/>
    <w:sectPr w:rsidR="00695B45" w:rsidSect="00495DC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A4286" w14:textId="77777777" w:rsidR="0099556C" w:rsidRDefault="0099556C" w:rsidP="0099556C">
      <w:pPr>
        <w:spacing w:after="0" w:line="240" w:lineRule="auto"/>
      </w:pPr>
      <w:r>
        <w:separator/>
      </w:r>
    </w:p>
  </w:endnote>
  <w:endnote w:type="continuationSeparator" w:id="0">
    <w:p w14:paraId="4C6A9DE7" w14:textId="77777777" w:rsidR="0099556C" w:rsidRDefault="0099556C" w:rsidP="0099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F710C" w14:textId="77777777" w:rsidR="0099556C" w:rsidRDefault="0099556C" w:rsidP="0099556C">
      <w:pPr>
        <w:spacing w:after="0" w:line="240" w:lineRule="auto"/>
      </w:pPr>
      <w:r>
        <w:separator/>
      </w:r>
    </w:p>
  </w:footnote>
  <w:footnote w:type="continuationSeparator" w:id="0">
    <w:p w14:paraId="1E47906E" w14:textId="77777777" w:rsidR="0099556C" w:rsidRDefault="0099556C" w:rsidP="0099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2"/>
      <w:numFmt w:val="decimal"/>
      <w:lvlText w:val="%2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2"/>
      <w:numFmt w:val="decimal"/>
      <w:lvlText w:val="%4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2"/>
      <w:numFmt w:val="decimal"/>
      <w:lvlText w:val="%5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2"/>
      <w:numFmt w:val="decimal"/>
      <w:lvlText w:val="%6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2"/>
      <w:numFmt w:val="decimal"/>
      <w:lvlText w:val="%7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2"/>
      <w:numFmt w:val="decimal"/>
      <w:lvlText w:val="%8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2"/>
      <w:numFmt w:val="decimal"/>
      <w:lvlText w:val="%9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03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363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723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083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443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03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163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523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8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4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00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6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2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8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4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80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6C"/>
    <w:rsid w:val="00482F1A"/>
    <w:rsid w:val="004C0D51"/>
    <w:rsid w:val="00547F18"/>
    <w:rsid w:val="00695B45"/>
    <w:rsid w:val="0099556C"/>
    <w:rsid w:val="00C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357D"/>
  <w15:chartTrackingRefBased/>
  <w15:docId w15:val="{34C8C240-A27D-497B-AD5C-DB766A62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556C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customStyle="1" w:styleId="DefaultText">
    <w:name w:val="Default Text"/>
    <w:basedOn w:val="Normalny"/>
    <w:uiPriority w:val="99"/>
    <w:rsid w:val="00995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56C"/>
  </w:style>
  <w:style w:type="paragraph" w:styleId="Stopka">
    <w:name w:val="footer"/>
    <w:basedOn w:val="Normalny"/>
    <w:link w:val="StopkaZnak"/>
    <w:uiPriority w:val="99"/>
    <w:unhideWhenUsed/>
    <w:rsid w:val="0099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676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AgnieszkaT</dc:creator>
  <cp:keywords/>
  <dc:description/>
  <cp:lastModifiedBy>AgnieszkaT</cp:lastModifiedBy>
  <cp:revision>5</cp:revision>
  <cp:lastPrinted>2020-11-23T07:05:00Z</cp:lastPrinted>
  <dcterms:created xsi:type="dcterms:W3CDTF">2020-11-13T12:25:00Z</dcterms:created>
  <dcterms:modified xsi:type="dcterms:W3CDTF">2020-12-22T07:17:00Z</dcterms:modified>
</cp:coreProperties>
</file>