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rPr>
          <w:rFonts w:ascii="Arial" w:hAnsi="Arial" w:cs="Arial"/>
          <w:sz w:val="20"/>
          <w:szCs w:val="20"/>
        </w:rPr>
      </w:pPr>
      <w:r w:rsidRPr="002B1BA7">
        <w:rPr>
          <w:rFonts w:ascii="Arial" w:hAnsi="Arial" w:cs="Arial"/>
          <w:b/>
          <w:bCs/>
          <w:sz w:val="20"/>
          <w:szCs w:val="20"/>
        </w:rPr>
        <w:t>UZASADNIENIE</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rPr>
          <w:rFonts w:ascii="Arial" w:hAnsi="Arial" w:cs="Arial"/>
          <w:sz w:val="20"/>
          <w:szCs w:val="20"/>
        </w:rPr>
      </w:pPr>
      <w:r w:rsidRPr="002B1BA7">
        <w:rPr>
          <w:rFonts w:ascii="Arial" w:hAnsi="Arial" w:cs="Arial"/>
          <w:b/>
          <w:bCs/>
          <w:sz w:val="20"/>
          <w:szCs w:val="20"/>
        </w:rPr>
        <w:t>Objaśnienia przyjętych wartości do Wieloletniej Prognozy Finansowej Powiatu Drawski na lata 2019-2035.</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sz w:val="20"/>
          <w:szCs w:val="20"/>
        </w:rPr>
        <w:t>Obowiązek sporządzenia Wieloletniej Prognozy Finansowej jest jedną z zasadni</w:t>
      </w:r>
      <w:r w:rsidRPr="002B1BA7">
        <w:rPr>
          <w:rFonts w:ascii="Arial" w:hAnsi="Arial" w:cs="Arial"/>
        </w:rPr>
        <w:t>czych zmian wprowadzonych ustawą z dnia 27 sierpnia 2009 roku odnoszących się do zagadnień gospodarki finansowej jednostek samorządu terytorialnego. Regulacja ta stwarza możliwość kompleksowej analizy sytuacji finansowej jednostki oraz możliwość oceny podejmowanych przedsięwzięć z perspektywy ich znaczenia dla samorządu. W zamyśle prawodawcy wieloletnia prognoza finansowa jednostki samorządu terytorialnego ma być instrumentem nowoczesnego zarządzania finansami publicznymi.</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W Wieloletniej Prognozie Finansowej Powiatu Drawski zastosowano wzory załączników (załącznik nr 1 oraz załącznik nr 2 do uchwały) zgodnie z Rozporządzeniem Ministra Finansów z dnia 8 sierpnia 2014 roku zmieniającym rozporządzenie w sprawie wieloletniej prognozy finansowej jednostki samorządu terytorialnego z dnia 10 stycznia 2013 roku (Dz. U. z 2014 r. poz. 1127).</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Podstawą opracowania Wieloletniej Prognozy Finansowej Powiatu Drawski jest projekt uchwały budżetowej na 2019 rok, dane sprawozdawcze z wykonania budżetu Powiatu Drawski za lata 2016 i 2017, wartości planowane na koniec III kwartału 2018 roku oraz wytyczne Ministra Finansów dotyczące założeń makroekonomicznych dla potrzeb sporządzania wieloletnich prognoz finansowych jednostek samorządu terytorialnego.</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Art. 227 ust. 1 ustawy z dnia 27 sierpnia 2009 roku o finansach publicznych (</w:t>
      </w:r>
      <w:proofErr w:type="spellStart"/>
      <w:r w:rsidRPr="002B1BA7">
        <w:rPr>
          <w:rFonts w:ascii="Arial" w:hAnsi="Arial" w:cs="Arial"/>
        </w:rPr>
        <w:t>t.j</w:t>
      </w:r>
      <w:proofErr w:type="spellEnd"/>
      <w:r w:rsidRPr="002B1BA7">
        <w:rPr>
          <w:rFonts w:ascii="Arial" w:hAnsi="Arial" w:cs="Arial"/>
        </w:rPr>
        <w:t>. Dz. U. z 2017 r. poz. 2077 z </w:t>
      </w:r>
      <w:proofErr w:type="spellStart"/>
      <w:r w:rsidRPr="002B1BA7">
        <w:rPr>
          <w:rFonts w:ascii="Arial" w:hAnsi="Arial" w:cs="Arial"/>
        </w:rPr>
        <w:t>późn</w:t>
      </w:r>
      <w:proofErr w:type="spellEnd"/>
      <w:r w:rsidRPr="002B1BA7">
        <w:rPr>
          <w:rFonts w:ascii="Arial" w:hAnsi="Arial" w:cs="Arial"/>
        </w:rPr>
        <w:t>. zm.) zakłada, iż wieloletnia prognoza finansowa obejmuje okres roku budżetowego oraz co najmniej trzech kolejnych lat budżetowych. Z ust. 2 powołanego artykułu wynika, iż prognozę kwoty długu, stanowiącą integralną część wieloletniej prognozy finansowej, sporządza się na okres na który zaciągnięto lub planuje się zaciągnąć zobowiązanie. Na dzień podjęcia uchwały, spłatę zobowiązań przewiduje się do roku 2035. W związku z powyższym, Wieloletnia Prognoza Finansowa Powiatu Drawski została przygotowana na lata 2019-2035.</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Kwoty wydatków wynikające z limitów wydatków na przedsięwzięcia nie wykraczają poza okres prognozy kwoty długu. Nie planuje się także wydatków z tytułu niewymagalnych poręczeń i gwarancji, które przekraczałyby okres prognozy kwoty długu.</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4"/>
          <w:szCs w:val="24"/>
        </w:rPr>
      </w:pPr>
      <w:r w:rsidRPr="002B1BA7">
        <w:rPr>
          <w:rFonts w:ascii="Arial" w:hAnsi="Arial" w:cs="Arial"/>
          <w:b/>
          <w:bCs/>
          <w:sz w:val="24"/>
          <w:szCs w:val="24"/>
        </w:rPr>
        <w:t>1. Założenia makroekonomiczne</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Przy opracowaniu prognozy pozycji budżetowych Powiatu Drawski korzystano  z dwóch  podstawowych mierników koniunktury gospodarczej – produkt krajowy brutto (PKB) oraz wskaźnik inflacji (CPI). Głównie ze wskaźnika inflacji (CPI).  Na ich podstawie oszacowano wartości dochodów i wydatków Powiatu Drawski, co dzięki konstrukcji i zaawansowanym metodom dokonywania obliczeń, pozwoli realizować w przyszłości właściwą politykę finansową jednostki.</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 xml:space="preserve">Zgodnie z zaleceniami Ministra Finansów prognozę wskazanych mierników oparto o Wytyczne dotyczące stosowania jednolitych wskaźników makroekonomicznych będących podstawą oszacowania skutków finansowych projektowanych ustaw. Ostatnia dostępna aktualizacja ww. wytycznych miała miejsce 24 października 2018 r., a dane </w:t>
      </w:r>
      <w:r w:rsidRPr="002B1BA7">
        <w:rPr>
          <w:rFonts w:ascii="Arial" w:hAnsi="Arial" w:cs="Arial"/>
        </w:rPr>
        <w:lastRenderedPageBreak/>
        <w:t>wynikające z powołanego dokumentu prezentuje tabela 1.</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2B1BA7">
        <w:rPr>
          <w:rFonts w:ascii="Arial" w:hAnsi="Arial" w:cs="Arial"/>
          <w:sz w:val="20"/>
          <w:szCs w:val="20"/>
        </w:rPr>
        <w:t>Prognozę oparto o następujące założenia:</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sz w:val="20"/>
          <w:szCs w:val="20"/>
        </w:rPr>
      </w:pPr>
      <w:r w:rsidRPr="002B1BA7">
        <w:rPr>
          <w:rFonts w:ascii="Arial" w:hAnsi="Arial" w:cs="Arial"/>
          <w:sz w:val="20"/>
          <w:szCs w:val="20"/>
        </w:rPr>
        <w:tab/>
        <w:t>1) dla roku 2019 przyjęto wartości wynikające z projektu budżetu;</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2B1BA7">
        <w:rPr>
          <w:rFonts w:ascii="Arial" w:hAnsi="Arial" w:cs="Arial"/>
          <w:sz w:val="20"/>
          <w:szCs w:val="20"/>
        </w:rPr>
        <w:tab/>
        <w:t>2) dla lat 2020-2035 prognozę wykonano poprzez indeksację o wskaźniki dynamiki inflacji.</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2B1BA7">
        <w:rPr>
          <w:rFonts w:ascii="Arial" w:hAnsi="Arial" w:cs="Arial"/>
          <w:sz w:val="20"/>
          <w:szCs w:val="20"/>
        </w:rPr>
        <w:t>Podzielenie prognozy w powyższy sposób pozwala na realną ocenę możliwości inwestycyjno-kredytowych Powiatu.</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2B1BA7">
        <w:rPr>
          <w:rFonts w:ascii="Arial" w:hAnsi="Arial" w:cs="Arial"/>
          <w:b/>
          <w:bCs/>
          <w:sz w:val="16"/>
          <w:szCs w:val="16"/>
        </w:rPr>
        <w:t>Tabela 1. Dane makroekonomiczne przyjęte do wyliczeń prognozy</w:t>
      </w:r>
    </w:p>
    <w:tbl>
      <w:tblPr>
        <w:tblW w:w="0" w:type="auto"/>
        <w:tblInd w:w="-5" w:type="dxa"/>
        <w:tblLayout w:type="fixed"/>
        <w:tblCellMar>
          <w:left w:w="10" w:type="dxa"/>
          <w:right w:w="10" w:type="dxa"/>
        </w:tblCellMar>
        <w:tblLook w:val="0000" w:firstRow="0" w:lastRow="0" w:firstColumn="0" w:lastColumn="0" w:noHBand="0" w:noVBand="0"/>
      </w:tblPr>
      <w:tblGrid>
        <w:gridCol w:w="1080"/>
        <w:gridCol w:w="1080"/>
        <w:gridCol w:w="1080"/>
        <w:gridCol w:w="1080"/>
        <w:gridCol w:w="1080"/>
        <w:gridCol w:w="1080"/>
        <w:gridCol w:w="1080"/>
        <w:gridCol w:w="1080"/>
      </w:tblGrid>
      <w:tr w:rsidR="002B1BA7" w:rsidRPr="002B1BA7">
        <w:tc>
          <w:tcPr>
            <w:tcW w:w="1080"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6"/>
                <w:szCs w:val="16"/>
              </w:rPr>
            </w:pPr>
            <w:r w:rsidRPr="002B1BA7">
              <w:rPr>
                <w:rFonts w:ascii="Arial" w:hAnsi="Arial" w:cs="Arial"/>
                <w:b/>
                <w:bCs/>
                <w:sz w:val="16"/>
                <w:szCs w:val="16"/>
              </w:rPr>
              <w:t>Wskaźnik</w:t>
            </w:r>
          </w:p>
        </w:tc>
        <w:tc>
          <w:tcPr>
            <w:tcW w:w="1080"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6"/>
                <w:szCs w:val="16"/>
              </w:rPr>
            </w:pPr>
            <w:r w:rsidRPr="002B1BA7">
              <w:rPr>
                <w:rFonts w:ascii="Arial" w:hAnsi="Arial" w:cs="Arial"/>
                <w:b/>
                <w:bCs/>
                <w:sz w:val="16"/>
                <w:szCs w:val="16"/>
              </w:rPr>
              <w:t>2019</w:t>
            </w:r>
          </w:p>
        </w:tc>
        <w:tc>
          <w:tcPr>
            <w:tcW w:w="1080"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6"/>
                <w:szCs w:val="16"/>
              </w:rPr>
            </w:pPr>
            <w:r w:rsidRPr="002B1BA7">
              <w:rPr>
                <w:rFonts w:ascii="Arial" w:hAnsi="Arial" w:cs="Arial"/>
                <w:b/>
                <w:bCs/>
                <w:sz w:val="16"/>
                <w:szCs w:val="16"/>
              </w:rPr>
              <w:t>2020</w:t>
            </w:r>
          </w:p>
        </w:tc>
        <w:tc>
          <w:tcPr>
            <w:tcW w:w="1080"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6"/>
                <w:szCs w:val="16"/>
              </w:rPr>
            </w:pPr>
            <w:r w:rsidRPr="002B1BA7">
              <w:rPr>
                <w:rFonts w:ascii="Arial" w:hAnsi="Arial" w:cs="Arial"/>
                <w:b/>
                <w:bCs/>
                <w:sz w:val="16"/>
                <w:szCs w:val="16"/>
              </w:rPr>
              <w:t>2021</w:t>
            </w:r>
          </w:p>
        </w:tc>
        <w:tc>
          <w:tcPr>
            <w:tcW w:w="1080"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6"/>
                <w:szCs w:val="16"/>
              </w:rPr>
            </w:pPr>
            <w:r w:rsidRPr="002B1BA7">
              <w:rPr>
                <w:rFonts w:ascii="Arial" w:hAnsi="Arial" w:cs="Arial"/>
                <w:b/>
                <w:bCs/>
                <w:sz w:val="16"/>
                <w:szCs w:val="16"/>
              </w:rPr>
              <w:t>2022</w:t>
            </w:r>
          </w:p>
        </w:tc>
        <w:tc>
          <w:tcPr>
            <w:tcW w:w="1080"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6"/>
                <w:szCs w:val="16"/>
              </w:rPr>
            </w:pPr>
            <w:r w:rsidRPr="002B1BA7">
              <w:rPr>
                <w:rFonts w:ascii="Arial" w:hAnsi="Arial" w:cs="Arial"/>
                <w:b/>
                <w:bCs/>
                <w:sz w:val="16"/>
                <w:szCs w:val="16"/>
              </w:rPr>
              <w:t>2023</w:t>
            </w:r>
          </w:p>
        </w:tc>
        <w:tc>
          <w:tcPr>
            <w:tcW w:w="1080"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6"/>
                <w:szCs w:val="16"/>
              </w:rPr>
            </w:pPr>
            <w:r w:rsidRPr="002B1BA7">
              <w:rPr>
                <w:rFonts w:ascii="Arial" w:hAnsi="Arial" w:cs="Arial"/>
                <w:b/>
                <w:bCs/>
                <w:sz w:val="16"/>
                <w:szCs w:val="16"/>
              </w:rPr>
              <w:t>2024</w:t>
            </w:r>
          </w:p>
        </w:tc>
        <w:tc>
          <w:tcPr>
            <w:tcW w:w="1080"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6"/>
                <w:szCs w:val="16"/>
              </w:rPr>
            </w:pPr>
            <w:r w:rsidRPr="002B1BA7">
              <w:rPr>
                <w:rFonts w:ascii="Arial" w:hAnsi="Arial" w:cs="Arial"/>
                <w:b/>
                <w:bCs/>
                <w:sz w:val="16"/>
                <w:szCs w:val="16"/>
              </w:rPr>
              <w:t>2025</w:t>
            </w:r>
          </w:p>
        </w:tc>
      </w:tr>
      <w:tr w:rsidR="002B1BA7" w:rsidRPr="002B1BA7">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2B1BA7">
              <w:rPr>
                <w:rFonts w:ascii="Arial" w:hAnsi="Arial" w:cs="Arial"/>
                <w:b/>
                <w:bCs/>
                <w:sz w:val="16"/>
                <w:szCs w:val="16"/>
              </w:rPr>
              <w:t>PKB</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3,80%</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3,70%</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3,60%</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3,50%</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3,10%</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3,00%</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3,00%</w:t>
            </w:r>
          </w:p>
        </w:tc>
      </w:tr>
      <w:tr w:rsidR="002B1BA7" w:rsidRPr="002B1BA7">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2B1BA7">
              <w:rPr>
                <w:rFonts w:ascii="Arial" w:hAnsi="Arial" w:cs="Arial"/>
                <w:b/>
                <w:bCs/>
                <w:sz w:val="16"/>
                <w:szCs w:val="16"/>
              </w:rPr>
              <w:t>Inflacja</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2,30%</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2,50%</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2,50%</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2,50%</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2,50%</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2,50%</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2,50%</w:t>
            </w:r>
          </w:p>
        </w:tc>
      </w:tr>
      <w:tr w:rsidR="002B1BA7" w:rsidRPr="002B1BA7">
        <w:tc>
          <w:tcPr>
            <w:tcW w:w="1080"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6"/>
                <w:szCs w:val="16"/>
              </w:rPr>
            </w:pPr>
            <w:r w:rsidRPr="002B1BA7">
              <w:rPr>
                <w:rFonts w:ascii="Arial" w:hAnsi="Arial" w:cs="Arial"/>
                <w:b/>
                <w:bCs/>
                <w:sz w:val="16"/>
                <w:szCs w:val="16"/>
              </w:rPr>
              <w:t>Wskaźnik</w:t>
            </w:r>
          </w:p>
        </w:tc>
        <w:tc>
          <w:tcPr>
            <w:tcW w:w="1080"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6"/>
                <w:szCs w:val="16"/>
              </w:rPr>
            </w:pPr>
            <w:r w:rsidRPr="002B1BA7">
              <w:rPr>
                <w:rFonts w:ascii="Arial" w:hAnsi="Arial" w:cs="Arial"/>
                <w:b/>
                <w:bCs/>
                <w:sz w:val="16"/>
                <w:szCs w:val="16"/>
              </w:rPr>
              <w:t>2026</w:t>
            </w:r>
          </w:p>
        </w:tc>
        <w:tc>
          <w:tcPr>
            <w:tcW w:w="1080"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6"/>
                <w:szCs w:val="16"/>
              </w:rPr>
            </w:pPr>
            <w:r w:rsidRPr="002B1BA7">
              <w:rPr>
                <w:rFonts w:ascii="Arial" w:hAnsi="Arial" w:cs="Arial"/>
                <w:b/>
                <w:bCs/>
                <w:sz w:val="16"/>
                <w:szCs w:val="16"/>
              </w:rPr>
              <w:t>2027</w:t>
            </w:r>
          </w:p>
        </w:tc>
        <w:tc>
          <w:tcPr>
            <w:tcW w:w="1080"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6"/>
                <w:szCs w:val="16"/>
              </w:rPr>
            </w:pPr>
            <w:r w:rsidRPr="002B1BA7">
              <w:rPr>
                <w:rFonts w:ascii="Arial" w:hAnsi="Arial" w:cs="Arial"/>
                <w:b/>
                <w:bCs/>
                <w:sz w:val="16"/>
                <w:szCs w:val="16"/>
              </w:rPr>
              <w:t>2028</w:t>
            </w:r>
          </w:p>
        </w:tc>
        <w:tc>
          <w:tcPr>
            <w:tcW w:w="1080"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6"/>
                <w:szCs w:val="16"/>
              </w:rPr>
            </w:pPr>
            <w:r w:rsidRPr="002B1BA7">
              <w:rPr>
                <w:rFonts w:ascii="Arial" w:hAnsi="Arial" w:cs="Arial"/>
                <w:b/>
                <w:bCs/>
                <w:sz w:val="16"/>
                <w:szCs w:val="16"/>
              </w:rPr>
              <w:t>2029</w:t>
            </w:r>
          </w:p>
        </w:tc>
        <w:tc>
          <w:tcPr>
            <w:tcW w:w="1080"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6"/>
                <w:szCs w:val="16"/>
              </w:rPr>
            </w:pPr>
            <w:r w:rsidRPr="002B1BA7">
              <w:rPr>
                <w:rFonts w:ascii="Arial" w:hAnsi="Arial" w:cs="Arial"/>
                <w:b/>
                <w:bCs/>
                <w:sz w:val="16"/>
                <w:szCs w:val="16"/>
              </w:rPr>
              <w:t>2030</w:t>
            </w:r>
          </w:p>
        </w:tc>
        <w:tc>
          <w:tcPr>
            <w:tcW w:w="1080"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6"/>
                <w:szCs w:val="16"/>
              </w:rPr>
            </w:pPr>
            <w:r w:rsidRPr="002B1BA7">
              <w:rPr>
                <w:rFonts w:ascii="Arial" w:hAnsi="Arial" w:cs="Arial"/>
                <w:b/>
                <w:bCs/>
                <w:sz w:val="16"/>
                <w:szCs w:val="16"/>
              </w:rPr>
              <w:t>2031</w:t>
            </w:r>
          </w:p>
        </w:tc>
        <w:tc>
          <w:tcPr>
            <w:tcW w:w="1080"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6"/>
                <w:szCs w:val="16"/>
              </w:rPr>
            </w:pPr>
            <w:r w:rsidRPr="002B1BA7">
              <w:rPr>
                <w:rFonts w:ascii="Arial" w:hAnsi="Arial" w:cs="Arial"/>
                <w:b/>
                <w:bCs/>
                <w:sz w:val="16"/>
                <w:szCs w:val="16"/>
              </w:rPr>
              <w:t>2032</w:t>
            </w:r>
          </w:p>
        </w:tc>
      </w:tr>
      <w:tr w:rsidR="002B1BA7" w:rsidRPr="002B1BA7">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2B1BA7">
              <w:rPr>
                <w:rFonts w:ascii="Arial" w:hAnsi="Arial" w:cs="Arial"/>
                <w:b/>
                <w:bCs/>
                <w:sz w:val="16"/>
                <w:szCs w:val="16"/>
              </w:rPr>
              <w:t>PKB</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2,90%</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2,80%</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2,80%</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2,70%</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2,70%</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2,60%</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2,50%</w:t>
            </w:r>
          </w:p>
        </w:tc>
      </w:tr>
      <w:tr w:rsidR="002B1BA7" w:rsidRPr="002B1BA7">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2B1BA7">
              <w:rPr>
                <w:rFonts w:ascii="Arial" w:hAnsi="Arial" w:cs="Arial"/>
                <w:b/>
                <w:bCs/>
                <w:sz w:val="16"/>
                <w:szCs w:val="16"/>
              </w:rPr>
              <w:t>Inflacja</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2,50%</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2,50%</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2,50%</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2,50%</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2,50%</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2,50%</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2,50%</w:t>
            </w:r>
          </w:p>
        </w:tc>
      </w:tr>
      <w:tr w:rsidR="002B1BA7" w:rsidRPr="002B1BA7">
        <w:tc>
          <w:tcPr>
            <w:tcW w:w="1080"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6"/>
                <w:szCs w:val="16"/>
              </w:rPr>
            </w:pPr>
            <w:r w:rsidRPr="002B1BA7">
              <w:rPr>
                <w:rFonts w:ascii="Arial" w:hAnsi="Arial" w:cs="Arial"/>
                <w:b/>
                <w:bCs/>
                <w:sz w:val="16"/>
                <w:szCs w:val="16"/>
              </w:rPr>
              <w:t>Wskaźnik</w:t>
            </w:r>
          </w:p>
        </w:tc>
        <w:tc>
          <w:tcPr>
            <w:tcW w:w="1080"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6"/>
                <w:szCs w:val="16"/>
              </w:rPr>
            </w:pPr>
            <w:r w:rsidRPr="002B1BA7">
              <w:rPr>
                <w:rFonts w:ascii="Arial" w:hAnsi="Arial" w:cs="Arial"/>
                <w:b/>
                <w:bCs/>
                <w:sz w:val="16"/>
                <w:szCs w:val="16"/>
              </w:rPr>
              <w:t>2033</w:t>
            </w:r>
          </w:p>
        </w:tc>
        <w:tc>
          <w:tcPr>
            <w:tcW w:w="1080"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6"/>
                <w:szCs w:val="16"/>
              </w:rPr>
            </w:pPr>
            <w:r w:rsidRPr="002B1BA7">
              <w:rPr>
                <w:rFonts w:ascii="Arial" w:hAnsi="Arial" w:cs="Arial"/>
                <w:b/>
                <w:bCs/>
                <w:sz w:val="16"/>
                <w:szCs w:val="16"/>
              </w:rPr>
              <w:t>2034</w:t>
            </w:r>
          </w:p>
        </w:tc>
        <w:tc>
          <w:tcPr>
            <w:tcW w:w="1080"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6"/>
                <w:szCs w:val="16"/>
              </w:rPr>
            </w:pPr>
            <w:r w:rsidRPr="002B1BA7">
              <w:rPr>
                <w:rFonts w:ascii="Arial" w:hAnsi="Arial" w:cs="Arial"/>
                <w:b/>
                <w:bCs/>
                <w:sz w:val="16"/>
                <w:szCs w:val="16"/>
              </w:rPr>
              <w:t>2035</w:t>
            </w:r>
          </w:p>
        </w:tc>
        <w:tc>
          <w:tcPr>
            <w:tcW w:w="4320" w:type="dxa"/>
            <w:gridSpan w:val="4"/>
            <w:vMerge w:val="restart"/>
            <w:tcBorders>
              <w:top w:val="single" w:sz="4" w:space="0" w:color="auto"/>
              <w:left w:val="single" w:sz="4" w:space="0" w:color="auto"/>
              <w:bottom w:val="nil"/>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p>
        </w:tc>
      </w:tr>
      <w:tr w:rsidR="002B1BA7" w:rsidRPr="002B1BA7">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2B1BA7">
              <w:rPr>
                <w:rFonts w:ascii="Arial" w:hAnsi="Arial" w:cs="Arial"/>
                <w:b/>
                <w:bCs/>
                <w:sz w:val="16"/>
                <w:szCs w:val="16"/>
              </w:rPr>
              <w:t>PKB</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2,40%</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2,30%</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2,20%</w:t>
            </w:r>
          </w:p>
        </w:tc>
        <w:tc>
          <w:tcPr>
            <w:tcW w:w="4320" w:type="dxa"/>
            <w:gridSpan w:val="4"/>
            <w:vMerge/>
            <w:tcBorders>
              <w:top w:val="nil"/>
              <w:left w:val="single" w:sz="4" w:space="0" w:color="auto"/>
              <w:bottom w:val="single" w:sz="4" w:space="0" w:color="auto"/>
              <w:right w:val="single" w:sz="4" w:space="0" w:color="auto"/>
            </w:tcBorders>
          </w:tcPr>
          <w:p w:rsidR="002B1BA7" w:rsidRPr="002B1BA7" w:rsidRDefault="002B1BA7" w:rsidP="002B1BA7">
            <w:pPr>
              <w:widowControl w:val="0"/>
              <w:autoSpaceDE w:val="0"/>
              <w:autoSpaceDN w:val="0"/>
              <w:adjustRightInd w:val="0"/>
              <w:spacing w:after="0" w:line="240" w:lineRule="auto"/>
              <w:rPr>
                <w:rFonts w:ascii="Arial" w:hAnsi="Arial" w:cs="Arial"/>
                <w:sz w:val="16"/>
                <w:szCs w:val="16"/>
              </w:rPr>
            </w:pPr>
          </w:p>
        </w:tc>
      </w:tr>
      <w:tr w:rsidR="002B1BA7" w:rsidRPr="002B1BA7">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2B1BA7">
              <w:rPr>
                <w:rFonts w:ascii="Arial" w:hAnsi="Arial" w:cs="Arial"/>
                <w:b/>
                <w:bCs/>
                <w:sz w:val="16"/>
                <w:szCs w:val="16"/>
              </w:rPr>
              <w:t>Inflacja</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2,50%</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2,50%</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2,50%</w:t>
            </w:r>
          </w:p>
        </w:tc>
        <w:tc>
          <w:tcPr>
            <w:tcW w:w="4320" w:type="dxa"/>
            <w:gridSpan w:val="4"/>
            <w:vMerge/>
            <w:tcBorders>
              <w:top w:val="nil"/>
              <w:left w:val="single" w:sz="4" w:space="0" w:color="auto"/>
              <w:bottom w:val="nil"/>
              <w:right w:val="single" w:sz="4" w:space="0" w:color="auto"/>
            </w:tcBorders>
            <w:vAlign w:val="center"/>
          </w:tcPr>
          <w:p w:rsidR="002B1BA7" w:rsidRPr="002B1BA7" w:rsidRDefault="002B1BA7" w:rsidP="002B1BA7">
            <w:pPr>
              <w:widowControl w:val="0"/>
              <w:autoSpaceDE w:val="0"/>
              <w:autoSpaceDN w:val="0"/>
              <w:adjustRightInd w:val="0"/>
              <w:spacing w:after="0" w:line="240" w:lineRule="auto"/>
              <w:rPr>
                <w:rFonts w:ascii="Arial" w:hAnsi="Arial" w:cs="Arial"/>
                <w:sz w:val="16"/>
                <w:szCs w:val="16"/>
              </w:rPr>
            </w:pPr>
          </w:p>
        </w:tc>
      </w:tr>
    </w:tbl>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16"/>
          <w:szCs w:val="16"/>
        </w:rPr>
      </w:pPr>
      <w:r w:rsidRPr="002B1BA7">
        <w:rPr>
          <w:rFonts w:ascii="Arial" w:hAnsi="Arial" w:cs="Arial"/>
          <w:sz w:val="16"/>
          <w:szCs w:val="16"/>
        </w:rPr>
        <w:t>Źródło: Wytyczne dotyczące stosowania jednolitych wskaźników makroekonomicznych będących podstawą oszacowania skutków finansowych projektowanych ustaw. Aktualizacja – 24 października 2018 r., (www.mf.gov.pl), Warszawa 2018.</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Zgodnie z przyjętym założeniem, dochody i wydatki bieżące w roku 2019 uwzględnione w WPF wynikają z wartości zawartych w projekcie budżetu na 2019 rok. Od 2020 roku dochody i wydatki bieżące ustalono za pomocą wskaźnika inflacji . W tym celu, posłużono się metodą indeksacji wartości bazowych o odpowiednio przypisany dla każdej kategorii budżetowej wskaźnik. Waga zmiennej makroekonomicznej oznacza w jakim stopniu dochody lub wydatki zależą od poziomu wskaźnika z danego roku. Indeksowana zostaje wartość na rok przyszły.</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Sposób indeksacji za pomocą wag przedstawia poniższy wzór:</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rPr>
          <w:rFonts w:ascii="Arial" w:hAnsi="Arial" w:cs="Arial"/>
        </w:rPr>
      </w:pPr>
      <w:r w:rsidRPr="002B1BA7">
        <w:rPr>
          <w:rFonts w:ascii="Calibri" w:hAnsi="Calibri" w:cs="Calibri"/>
          <w:noProof/>
          <w:sz w:val="24"/>
          <w:szCs w:val="24"/>
        </w:rPr>
        <w:drawing>
          <wp:inline distT="0" distB="0" distL="0" distR="0">
            <wp:extent cx="2971800" cy="18097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1800" cy="180975"/>
                    </a:xfrm>
                    <a:prstGeom prst="rect">
                      <a:avLst/>
                    </a:prstGeom>
                    <a:noFill/>
                    <a:ln>
                      <a:noFill/>
                    </a:ln>
                  </pic:spPr>
                </pic:pic>
              </a:graphicData>
            </a:graphic>
          </wp:inline>
        </w:drawing>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2B1BA7">
        <w:rPr>
          <w:rFonts w:ascii="Arial" w:hAnsi="Arial" w:cs="Arial"/>
        </w:rPr>
        <w:t>gdzie:</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2B1BA7">
        <w:rPr>
          <w:rFonts w:ascii="Calibri" w:hAnsi="Calibri" w:cs="Calibri"/>
          <w:noProof/>
          <w:sz w:val="24"/>
          <w:szCs w:val="24"/>
        </w:rPr>
        <w:drawing>
          <wp:inline distT="0" distB="0" distL="0" distR="0">
            <wp:extent cx="133350" cy="1809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Pr="002B1BA7">
        <w:rPr>
          <w:rFonts w:ascii="Arial" w:hAnsi="Arial" w:cs="Arial"/>
        </w:rPr>
        <w:t xml:space="preserve"> - wartość prognozowana danej kategorii dochodów bądź wydatków budżetowych;</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2B1BA7">
        <w:rPr>
          <w:rFonts w:ascii="Calibri" w:hAnsi="Calibri" w:cs="Calibri"/>
          <w:noProof/>
          <w:sz w:val="24"/>
          <w:szCs w:val="24"/>
        </w:rPr>
        <w:drawing>
          <wp:inline distT="0" distB="0" distL="0" distR="0">
            <wp:extent cx="133350" cy="1809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Pr="002B1BA7">
        <w:rPr>
          <w:rFonts w:ascii="Arial" w:hAnsi="Arial" w:cs="Arial"/>
        </w:rPr>
        <w:t xml:space="preserve"> - wartość danej kategorii dochodów bądź wydatków budżetowych w roku poprzedzającym;</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2B1BA7">
        <w:rPr>
          <w:rFonts w:ascii="Calibri" w:hAnsi="Calibri" w:cs="Calibri"/>
          <w:noProof/>
          <w:sz w:val="24"/>
          <w:szCs w:val="24"/>
        </w:rPr>
        <w:drawing>
          <wp:inline distT="0" distB="0" distL="0" distR="0">
            <wp:extent cx="247650" cy="1809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r w:rsidRPr="002B1BA7">
        <w:rPr>
          <w:rFonts w:ascii="Arial" w:hAnsi="Arial" w:cs="Arial"/>
        </w:rPr>
        <w:t xml:space="preserve"> - wartość wskaźnika inflacji w roku prognozowanym;</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2B1BA7">
        <w:rPr>
          <w:rFonts w:ascii="Calibri" w:hAnsi="Calibri" w:cs="Calibri"/>
          <w:noProof/>
          <w:sz w:val="24"/>
          <w:szCs w:val="24"/>
        </w:rPr>
        <w:drawing>
          <wp:inline distT="0" distB="0" distL="0" distR="0">
            <wp:extent cx="276225" cy="1809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2B1BA7">
        <w:rPr>
          <w:rFonts w:ascii="Arial" w:hAnsi="Arial" w:cs="Arial"/>
        </w:rPr>
        <w:t xml:space="preserve"> - waga przypisana wskaźnikowi CPI, będąca jego rzeczywistym wpływem na prognozowaną kategorię;</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2B1BA7">
        <w:rPr>
          <w:rFonts w:ascii="Calibri" w:hAnsi="Calibri" w:cs="Calibri"/>
          <w:noProof/>
          <w:sz w:val="24"/>
          <w:szCs w:val="24"/>
        </w:rPr>
        <w:drawing>
          <wp:inline distT="0" distB="0" distL="0" distR="0">
            <wp:extent cx="400050" cy="1809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180975"/>
                    </a:xfrm>
                    <a:prstGeom prst="rect">
                      <a:avLst/>
                    </a:prstGeom>
                    <a:noFill/>
                    <a:ln>
                      <a:noFill/>
                    </a:ln>
                  </pic:spPr>
                </pic:pic>
              </a:graphicData>
            </a:graphic>
          </wp:inline>
        </w:drawing>
      </w:r>
      <w:r w:rsidRPr="002B1BA7">
        <w:rPr>
          <w:rFonts w:ascii="Arial" w:hAnsi="Arial" w:cs="Arial"/>
        </w:rPr>
        <w:t xml:space="preserve"> - wskaźnik dynamiki PKB;</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Calibri" w:hAnsi="Calibri" w:cs="Calibri"/>
          <w:noProof/>
          <w:sz w:val="24"/>
          <w:szCs w:val="24"/>
        </w:rPr>
        <w:drawing>
          <wp:inline distT="0" distB="0" distL="0" distR="0">
            <wp:extent cx="381000" cy="1809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sidRPr="002B1BA7">
        <w:rPr>
          <w:rFonts w:ascii="Arial" w:hAnsi="Arial" w:cs="Arial"/>
        </w:rPr>
        <w:t xml:space="preserve"> - waga przypisana wskaźnikowi dynamiki PKB, będąca jego rzeczywistym wpływem na prognozowaną kategorię.</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4"/>
          <w:szCs w:val="24"/>
        </w:rPr>
      </w:pPr>
      <w:r w:rsidRPr="002B1BA7">
        <w:rPr>
          <w:rFonts w:ascii="Arial" w:hAnsi="Arial" w:cs="Arial"/>
          <w:b/>
          <w:bCs/>
          <w:sz w:val="24"/>
          <w:szCs w:val="24"/>
        </w:rPr>
        <w:t>2. Dochody</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 xml:space="preserve">Prognozy dochodów Powiatu Drawskiego dokonano w podziałach merytorycznych, a następnie sklasyfikowano w podziały wymagane ustawowo. Podział merytoryczny został sporządzony za pomocą paragrafów klasyfikacji budżetowej i objął dochody </w:t>
      </w:r>
      <w:r w:rsidRPr="002B1BA7">
        <w:rPr>
          <w:rFonts w:ascii="Arial" w:hAnsi="Arial" w:cs="Arial"/>
        </w:rPr>
        <w:lastRenderedPageBreak/>
        <w:t>bieżące i majątkowe.</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Dochody bieżące prognozowano w podziale na:</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2B1BA7">
        <w:rPr>
          <w:rFonts w:ascii="Arial" w:hAnsi="Arial" w:cs="Arial"/>
        </w:rPr>
        <w:tab/>
        <w:t>1. podatki i opłaty lokalne (wpływy z opłat komunikacyjnych, opłaty za</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2B1BA7">
        <w:rPr>
          <w:rFonts w:ascii="Arial" w:hAnsi="Arial" w:cs="Arial"/>
        </w:rPr>
        <w:t xml:space="preserve">               korzystanie ze środowiska );</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2B1BA7">
        <w:rPr>
          <w:rFonts w:ascii="Arial" w:hAnsi="Arial" w:cs="Arial"/>
        </w:rPr>
        <w:tab/>
        <w:t>2. udział w podatkach centralnych (w tym PIT i CIT);</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2B1BA7">
        <w:rPr>
          <w:rFonts w:ascii="Arial" w:hAnsi="Arial" w:cs="Arial"/>
        </w:rPr>
        <w:tab/>
        <w:t>3. subwencję ogólną;</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2B1BA7">
        <w:rPr>
          <w:rFonts w:ascii="Arial" w:hAnsi="Arial" w:cs="Arial"/>
        </w:rPr>
        <w:tab/>
        <w:t>4. dotacje i środki przeznaczone na cele bieżące (na zadania zlecone i powierzone oraz na zadania własne);</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ab/>
        <w:t>5. pozostałe dochody (w tym: grzywny i kary pieniężne, wpływy z usług ).</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Dochody majątkowe prognozowano w podziale na:</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2B1BA7">
        <w:rPr>
          <w:rFonts w:ascii="Arial" w:hAnsi="Arial" w:cs="Arial"/>
        </w:rPr>
        <w:tab/>
        <w:t>1. dochody z majątku (w tym sprzedaż mienia);</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2B1BA7">
        <w:rPr>
          <w:rFonts w:ascii="Arial" w:hAnsi="Arial" w:cs="Arial"/>
        </w:rPr>
        <w:tab/>
        <w:t>2. dotacje i środki przeznaczone na inwestycje;</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ab/>
        <w:t>3. pozostałe dochody.</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b/>
          <w:bCs/>
        </w:rPr>
        <w:t>2.1 Dochody bieżące</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Uwzględniając dotychczasowe kształtowanie się dochodów budżetu Powiatu Drawski oraz przewidywania na następne lata, w poszczególnych kategoriach dochodów bieżących posłużono się metodą indeksacji wartości bazowych o odpowiednio przypisany dla każdej kategorii budżetowej wskaźnik, za pomocą następujących wag:</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8"/>
          <w:szCs w:val="18"/>
        </w:rPr>
      </w:pPr>
      <w:r w:rsidRPr="002B1BA7">
        <w:rPr>
          <w:rFonts w:ascii="Arial" w:hAnsi="Arial" w:cs="Arial"/>
          <w:b/>
          <w:bCs/>
          <w:sz w:val="18"/>
          <w:szCs w:val="18"/>
        </w:rPr>
        <w:t>Tabela 2. Wagi dla danych makroekonomicznych przyjęte do wyliczeń prognozy dochodów bieżących</w:t>
      </w:r>
    </w:p>
    <w:tbl>
      <w:tblPr>
        <w:tblW w:w="0" w:type="auto"/>
        <w:tblInd w:w="-5" w:type="dxa"/>
        <w:tblLayout w:type="fixed"/>
        <w:tblCellMar>
          <w:left w:w="10" w:type="dxa"/>
          <w:right w:w="10" w:type="dxa"/>
        </w:tblCellMar>
        <w:tblLook w:val="0000" w:firstRow="0" w:lastRow="0" w:firstColumn="0" w:lastColumn="0" w:noHBand="0" w:noVBand="0"/>
      </w:tblPr>
      <w:tblGrid>
        <w:gridCol w:w="2865"/>
        <w:gridCol w:w="2865"/>
        <w:gridCol w:w="2865"/>
      </w:tblGrid>
      <w:tr w:rsidR="002B1BA7" w:rsidRPr="002B1BA7">
        <w:tc>
          <w:tcPr>
            <w:tcW w:w="2865"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2B1BA7">
              <w:rPr>
                <w:rFonts w:ascii="Arial" w:hAnsi="Arial" w:cs="Arial"/>
                <w:sz w:val="16"/>
                <w:szCs w:val="16"/>
              </w:rPr>
              <w:t>Wyszczególnienie</w:t>
            </w:r>
          </w:p>
        </w:tc>
        <w:tc>
          <w:tcPr>
            <w:tcW w:w="2865"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6"/>
                <w:szCs w:val="16"/>
              </w:rPr>
            </w:pPr>
            <w:r w:rsidRPr="002B1BA7">
              <w:rPr>
                <w:rFonts w:ascii="Arial" w:hAnsi="Arial" w:cs="Arial"/>
                <w:sz w:val="16"/>
                <w:szCs w:val="16"/>
              </w:rPr>
              <w:t>INF</w:t>
            </w:r>
          </w:p>
        </w:tc>
        <w:tc>
          <w:tcPr>
            <w:tcW w:w="2865"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6"/>
                <w:szCs w:val="16"/>
              </w:rPr>
            </w:pPr>
            <w:r w:rsidRPr="002B1BA7">
              <w:rPr>
                <w:rFonts w:ascii="Arial" w:hAnsi="Arial" w:cs="Arial"/>
                <w:sz w:val="16"/>
                <w:szCs w:val="16"/>
              </w:rPr>
              <w:t>PKB</w:t>
            </w:r>
          </w:p>
        </w:tc>
      </w:tr>
      <w:tr w:rsidR="002B1BA7" w:rsidRPr="002B1BA7">
        <w:tc>
          <w:tcPr>
            <w:tcW w:w="2865"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2B1BA7">
              <w:rPr>
                <w:rFonts w:ascii="Arial" w:hAnsi="Arial" w:cs="Arial"/>
                <w:sz w:val="16"/>
                <w:szCs w:val="16"/>
              </w:rPr>
              <w:t>dochody z tytułu udziału we wpływach z podatku dochodowego od osób fizycznych</w:t>
            </w:r>
          </w:p>
        </w:tc>
        <w:tc>
          <w:tcPr>
            <w:tcW w:w="286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100,00%</w:t>
            </w:r>
          </w:p>
        </w:tc>
        <w:tc>
          <w:tcPr>
            <w:tcW w:w="286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0,00%</w:t>
            </w:r>
          </w:p>
        </w:tc>
      </w:tr>
      <w:tr w:rsidR="002B1BA7" w:rsidRPr="002B1BA7">
        <w:tc>
          <w:tcPr>
            <w:tcW w:w="2865"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2B1BA7">
              <w:rPr>
                <w:rFonts w:ascii="Arial" w:hAnsi="Arial" w:cs="Arial"/>
                <w:sz w:val="16"/>
                <w:szCs w:val="16"/>
              </w:rPr>
              <w:t>dochody z tytułu udziału we wpływach z podatku dochodowego od osób prawnych</w:t>
            </w:r>
          </w:p>
        </w:tc>
        <w:tc>
          <w:tcPr>
            <w:tcW w:w="286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100,00%</w:t>
            </w:r>
          </w:p>
        </w:tc>
        <w:tc>
          <w:tcPr>
            <w:tcW w:w="286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0,00%</w:t>
            </w:r>
          </w:p>
        </w:tc>
      </w:tr>
      <w:tr w:rsidR="002B1BA7" w:rsidRPr="002B1BA7">
        <w:tc>
          <w:tcPr>
            <w:tcW w:w="2865"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2B1BA7">
              <w:rPr>
                <w:rFonts w:ascii="Arial" w:hAnsi="Arial" w:cs="Arial"/>
                <w:sz w:val="16"/>
                <w:szCs w:val="16"/>
              </w:rPr>
              <w:t>podatki i opłaty</w:t>
            </w:r>
          </w:p>
        </w:tc>
        <w:tc>
          <w:tcPr>
            <w:tcW w:w="286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100,00%</w:t>
            </w:r>
          </w:p>
        </w:tc>
        <w:tc>
          <w:tcPr>
            <w:tcW w:w="286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0,00%</w:t>
            </w:r>
          </w:p>
        </w:tc>
      </w:tr>
      <w:tr w:rsidR="002B1BA7" w:rsidRPr="002B1BA7">
        <w:tc>
          <w:tcPr>
            <w:tcW w:w="2865"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2B1BA7">
              <w:rPr>
                <w:rFonts w:ascii="Arial" w:hAnsi="Arial" w:cs="Arial"/>
                <w:sz w:val="16"/>
                <w:szCs w:val="16"/>
              </w:rPr>
              <w:t>z podatku od nieruchomości</w:t>
            </w:r>
          </w:p>
        </w:tc>
        <w:tc>
          <w:tcPr>
            <w:tcW w:w="286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100,00%</w:t>
            </w:r>
          </w:p>
        </w:tc>
        <w:tc>
          <w:tcPr>
            <w:tcW w:w="286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0,00%</w:t>
            </w:r>
          </w:p>
        </w:tc>
      </w:tr>
      <w:tr w:rsidR="002B1BA7" w:rsidRPr="002B1BA7">
        <w:tc>
          <w:tcPr>
            <w:tcW w:w="2865"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2B1BA7">
              <w:rPr>
                <w:rFonts w:ascii="Arial" w:hAnsi="Arial" w:cs="Arial"/>
                <w:sz w:val="16"/>
                <w:szCs w:val="16"/>
              </w:rPr>
              <w:t>z subwencji ogólnej</w:t>
            </w:r>
          </w:p>
        </w:tc>
        <w:tc>
          <w:tcPr>
            <w:tcW w:w="286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100,00%</w:t>
            </w:r>
          </w:p>
        </w:tc>
        <w:tc>
          <w:tcPr>
            <w:tcW w:w="286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0,00%</w:t>
            </w:r>
          </w:p>
        </w:tc>
      </w:tr>
      <w:tr w:rsidR="002B1BA7" w:rsidRPr="002B1BA7">
        <w:tc>
          <w:tcPr>
            <w:tcW w:w="2865"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2B1BA7">
              <w:rPr>
                <w:rFonts w:ascii="Arial" w:hAnsi="Arial" w:cs="Arial"/>
                <w:sz w:val="16"/>
                <w:szCs w:val="16"/>
              </w:rPr>
              <w:t>z tytułu dotacji i środków przeznaczonych na cele bieżące</w:t>
            </w:r>
          </w:p>
        </w:tc>
        <w:tc>
          <w:tcPr>
            <w:tcW w:w="286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100,00%</w:t>
            </w:r>
          </w:p>
        </w:tc>
        <w:tc>
          <w:tcPr>
            <w:tcW w:w="286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0,00%</w:t>
            </w:r>
          </w:p>
        </w:tc>
      </w:tr>
    </w:tbl>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16"/>
          <w:szCs w:val="16"/>
        </w:rPr>
      </w:pPr>
      <w:r w:rsidRPr="002B1BA7">
        <w:rPr>
          <w:rFonts w:ascii="Arial" w:hAnsi="Arial" w:cs="Arial"/>
          <w:sz w:val="16"/>
          <w:szCs w:val="16"/>
        </w:rPr>
        <w:t>Źródło: Opracowanie własne.</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2B1BA7">
        <w:rPr>
          <w:rFonts w:ascii="Arial" w:hAnsi="Arial" w:cs="Arial"/>
          <w:b/>
          <w:bCs/>
        </w:rPr>
        <w:t>Udział w podatkach centralnych</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Jako, że ta grupa dochodów pozostaje w bardzo silnym związku z sytuacją makroekonomiczną kraju, przy szacowaniu dochodów z tytułu udziałów w podatku dochodowym od osób fizycznych (PIT) oraz od osób prawnych (CIT) w latach 2019-2035 wzięto pod uwagę założony wskaźnik CPI.</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2B1BA7">
        <w:rPr>
          <w:rFonts w:ascii="Arial" w:hAnsi="Arial" w:cs="Arial"/>
          <w:b/>
          <w:bCs/>
        </w:rPr>
        <w:t>Subwencje i dotacje na zadania bieżące</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Planowaną kwotę subwencji ogólnej oraz dotacji celowych z budżetu państwa (innych niż środki na dofinansowanie realizacji projektów europejskich) na 2019 rok przyjęto w oparciu o informacje przekazane przez Ministra Finansów. W kolejnych latach prognozy założono wzrost kwoty otrzymywanych dotychczas cyklicznych subwencji i dotacji celowych z budżetu państwa w oparciu o prognozowany wskaźnik CPI.</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b/>
          <w:bCs/>
        </w:rPr>
        <w:lastRenderedPageBreak/>
        <w:t>2.2 Dochody majątkowe</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Waloryzacji o wskaźniki makroekonomiczne nie poddano dochodów o charakterze majątkowym. Dochody majątkowe, w tym przede wszystkim dochody ze sprzedaży majątku pozbawione są regularności, a ich poziom uzależniony jest od czynników niezależnych, jak np. koniunktura na rynku nieruchomości.</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W 2019 roku dochody majątkowe zaplanowano w kwocie 6.702.567,- w tym  ze sprzedaży majątku zaplanowano na poziomie 70 000,00 zł. Bazując na informacjach o wykonaniu dochodów majątkowych w poprzednich latach, należy stwierdzić, że zaplanowana kwota jest realna, ryzyko ich niewykonania jest minimalne, a sama sprzedaż mienia została zaplanowana przy dochowaniu najwyższej staranności.</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Wartość zaplanowanych w 2019 roku dochodów ze sprzedaży ma zapewnić sprzedaż majątku ruchomego, którego wykaz zaprezentowano w poniższej tabeli.</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2B1BA7">
        <w:rPr>
          <w:rFonts w:ascii="Arial" w:hAnsi="Arial" w:cs="Arial"/>
          <w:b/>
          <w:bCs/>
          <w:sz w:val="16"/>
          <w:szCs w:val="16"/>
        </w:rPr>
        <w:t>Tabela 3. Wykaz majątku  planowanego do sprzedaży w 2019 roku</w:t>
      </w:r>
    </w:p>
    <w:tbl>
      <w:tblPr>
        <w:tblW w:w="0" w:type="auto"/>
        <w:tblInd w:w="-5" w:type="dxa"/>
        <w:tblLayout w:type="fixed"/>
        <w:tblCellMar>
          <w:left w:w="10" w:type="dxa"/>
          <w:right w:w="10" w:type="dxa"/>
        </w:tblCellMar>
        <w:tblLook w:val="0000" w:firstRow="0" w:lastRow="0" w:firstColumn="0" w:lastColumn="0" w:noHBand="0" w:noVBand="0"/>
      </w:tblPr>
      <w:tblGrid>
        <w:gridCol w:w="5565"/>
        <w:gridCol w:w="1335"/>
        <w:gridCol w:w="1710"/>
        <w:gridCol w:w="15"/>
      </w:tblGrid>
      <w:tr w:rsidR="002B1BA7" w:rsidRPr="002B1BA7">
        <w:trPr>
          <w:gridAfter w:val="1"/>
        </w:trPr>
        <w:tc>
          <w:tcPr>
            <w:tcW w:w="5565"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6"/>
                <w:szCs w:val="16"/>
              </w:rPr>
            </w:pPr>
            <w:r w:rsidRPr="002B1BA7">
              <w:rPr>
                <w:rFonts w:ascii="Arial" w:hAnsi="Arial" w:cs="Arial"/>
                <w:sz w:val="16"/>
                <w:szCs w:val="16"/>
              </w:rPr>
              <w:t xml:space="preserve">Nazwa </w:t>
            </w:r>
            <w:proofErr w:type="spellStart"/>
            <w:r w:rsidRPr="002B1BA7">
              <w:rPr>
                <w:rFonts w:ascii="Arial" w:hAnsi="Arial" w:cs="Arial"/>
                <w:sz w:val="16"/>
                <w:szCs w:val="16"/>
              </w:rPr>
              <w:t>majatku</w:t>
            </w:r>
            <w:proofErr w:type="spellEnd"/>
          </w:p>
        </w:tc>
        <w:tc>
          <w:tcPr>
            <w:tcW w:w="3045" w:type="dxa"/>
            <w:gridSpan w:val="2"/>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6"/>
                <w:szCs w:val="16"/>
              </w:rPr>
            </w:pPr>
            <w:r w:rsidRPr="002B1BA7">
              <w:rPr>
                <w:rFonts w:ascii="Arial" w:hAnsi="Arial" w:cs="Arial"/>
                <w:sz w:val="16"/>
                <w:szCs w:val="16"/>
              </w:rPr>
              <w:t>Planowany dochód</w:t>
            </w:r>
          </w:p>
        </w:tc>
      </w:tr>
      <w:tr w:rsidR="002B1BA7" w:rsidRPr="002B1BA7">
        <w:trPr>
          <w:gridAfter w:val="1"/>
        </w:trPr>
        <w:tc>
          <w:tcPr>
            <w:tcW w:w="5565"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2B1BA7">
              <w:rPr>
                <w:rFonts w:ascii="Arial" w:hAnsi="Arial" w:cs="Arial"/>
                <w:sz w:val="16"/>
                <w:szCs w:val="16"/>
              </w:rPr>
              <w:t xml:space="preserve">Sprzedaż drzew przydrożnych przeznaczonych do wycinki </w:t>
            </w:r>
          </w:p>
        </w:tc>
        <w:tc>
          <w:tcPr>
            <w:tcW w:w="3045" w:type="dxa"/>
            <w:gridSpan w:val="2"/>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 xml:space="preserve">20.000,00 </w:t>
            </w:r>
          </w:p>
        </w:tc>
      </w:tr>
      <w:tr w:rsidR="002B1BA7" w:rsidRPr="002B1BA7">
        <w:trPr>
          <w:gridAfter w:val="1"/>
        </w:trPr>
        <w:tc>
          <w:tcPr>
            <w:tcW w:w="5565"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2B1BA7">
              <w:rPr>
                <w:rFonts w:ascii="Arial" w:hAnsi="Arial" w:cs="Arial"/>
                <w:sz w:val="16"/>
                <w:szCs w:val="16"/>
              </w:rPr>
              <w:t xml:space="preserve">Sprzedaż drobnego sprzętu warsztatowego (obrabiarki , piły , wiertarki, </w:t>
            </w:r>
            <w:proofErr w:type="spellStart"/>
            <w:r w:rsidRPr="002B1BA7">
              <w:rPr>
                <w:rFonts w:ascii="Arial" w:hAnsi="Arial" w:cs="Arial"/>
                <w:sz w:val="16"/>
                <w:szCs w:val="16"/>
              </w:rPr>
              <w:t>urzadzenia</w:t>
            </w:r>
            <w:proofErr w:type="spellEnd"/>
            <w:r w:rsidRPr="002B1BA7">
              <w:rPr>
                <w:rFonts w:ascii="Arial" w:hAnsi="Arial" w:cs="Arial"/>
                <w:sz w:val="16"/>
                <w:szCs w:val="16"/>
              </w:rPr>
              <w:t xml:space="preserve"> stolarski)</w:t>
            </w:r>
          </w:p>
        </w:tc>
        <w:tc>
          <w:tcPr>
            <w:tcW w:w="3045" w:type="dxa"/>
            <w:gridSpan w:val="2"/>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 xml:space="preserve">50.000,00 </w:t>
            </w:r>
          </w:p>
        </w:tc>
      </w:tr>
      <w:tr w:rsidR="002B1BA7" w:rsidRPr="002B1BA7">
        <w:trPr>
          <w:gridAfter w:val="1"/>
        </w:trPr>
        <w:tc>
          <w:tcPr>
            <w:tcW w:w="5565"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p>
        </w:tc>
        <w:tc>
          <w:tcPr>
            <w:tcW w:w="3045" w:type="dxa"/>
            <w:gridSpan w:val="2"/>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p>
        </w:tc>
      </w:tr>
      <w:tr w:rsidR="002B1BA7" w:rsidRPr="002B1BA7">
        <w:trPr>
          <w:gridAfter w:val="1"/>
        </w:trPr>
        <w:tc>
          <w:tcPr>
            <w:tcW w:w="5565"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p>
        </w:tc>
        <w:tc>
          <w:tcPr>
            <w:tcW w:w="3045" w:type="dxa"/>
            <w:gridSpan w:val="2"/>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p>
        </w:tc>
      </w:tr>
      <w:tr w:rsidR="002B1BA7" w:rsidRPr="002B1BA7">
        <w:trPr>
          <w:gridAfter w:val="1"/>
        </w:trPr>
        <w:tc>
          <w:tcPr>
            <w:tcW w:w="5565"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p>
        </w:tc>
        <w:tc>
          <w:tcPr>
            <w:tcW w:w="3045" w:type="dxa"/>
            <w:gridSpan w:val="2"/>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p>
        </w:tc>
      </w:tr>
      <w:tr w:rsidR="002B1BA7" w:rsidRPr="002B1BA7">
        <w:tc>
          <w:tcPr>
            <w:tcW w:w="6900" w:type="dxa"/>
            <w:gridSpan w:val="2"/>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b/>
                <w:bCs/>
                <w:sz w:val="16"/>
                <w:szCs w:val="16"/>
              </w:rPr>
              <w:t>Suma:</w:t>
            </w:r>
          </w:p>
        </w:tc>
        <w:tc>
          <w:tcPr>
            <w:tcW w:w="1725" w:type="dxa"/>
            <w:gridSpan w:val="2"/>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b/>
                <w:bCs/>
                <w:sz w:val="16"/>
                <w:szCs w:val="16"/>
              </w:rPr>
              <w:t>70.000,00</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p>
        </w:tc>
      </w:tr>
    </w:tbl>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16"/>
          <w:szCs w:val="16"/>
        </w:rPr>
      </w:pPr>
      <w:r w:rsidRPr="002B1BA7">
        <w:rPr>
          <w:rFonts w:ascii="Arial" w:hAnsi="Arial" w:cs="Arial"/>
          <w:sz w:val="16"/>
          <w:szCs w:val="16"/>
        </w:rPr>
        <w:t>Źródło: Opracowanie własne.</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 xml:space="preserve">Dochody majątkowe pochodzące z dotacji oraz </w:t>
      </w:r>
      <w:proofErr w:type="spellStart"/>
      <w:r w:rsidRPr="002B1BA7">
        <w:rPr>
          <w:rFonts w:ascii="Arial" w:hAnsi="Arial" w:cs="Arial"/>
        </w:rPr>
        <w:t>środkłw</w:t>
      </w:r>
      <w:proofErr w:type="spellEnd"/>
      <w:r w:rsidRPr="002B1BA7">
        <w:rPr>
          <w:rFonts w:ascii="Arial" w:hAnsi="Arial" w:cs="Arial"/>
        </w:rPr>
        <w:t xml:space="preserve">  przeznaczonych na inwestycje  w </w:t>
      </w:r>
      <w:proofErr w:type="spellStart"/>
      <w:r w:rsidRPr="002B1BA7">
        <w:rPr>
          <w:rFonts w:ascii="Arial" w:hAnsi="Arial" w:cs="Arial"/>
        </w:rPr>
        <w:t>głownej</w:t>
      </w:r>
      <w:proofErr w:type="spellEnd"/>
      <w:r w:rsidRPr="002B1BA7">
        <w:rPr>
          <w:rFonts w:ascii="Arial" w:hAnsi="Arial" w:cs="Arial"/>
        </w:rPr>
        <w:t xml:space="preserve"> mierze dotyczą inwestycji drogowych oraz projektów z udziałem środków europejskich wynikających z zawartych umów takich jak:</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1. Przebudowa drogi Powiatowej  Nr 1994 Z Osiek Drawski- Będlino -Sośnica</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 xml:space="preserve">2. Przebudowa drogi 1091Z </w:t>
      </w:r>
      <w:proofErr w:type="spellStart"/>
      <w:r w:rsidRPr="002B1BA7">
        <w:rPr>
          <w:rFonts w:ascii="Arial" w:hAnsi="Arial" w:cs="Arial"/>
        </w:rPr>
        <w:t>Ciemnienko</w:t>
      </w:r>
      <w:proofErr w:type="spellEnd"/>
      <w:r w:rsidRPr="002B1BA7">
        <w:rPr>
          <w:rFonts w:ascii="Arial" w:hAnsi="Arial" w:cs="Arial"/>
        </w:rPr>
        <w:t xml:space="preserve"> -Gawroniec</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3. Modernizacja przepustu w m. Suliszewo wraz z przebudową drogi.</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 xml:space="preserve">4. Projekt przebudowy drogi  Drawsko Pom-Gudowo oraz Poźrzadło </w:t>
      </w:r>
      <w:proofErr w:type="spellStart"/>
      <w:r w:rsidRPr="002B1BA7">
        <w:rPr>
          <w:rFonts w:ascii="Arial" w:hAnsi="Arial" w:cs="Arial"/>
        </w:rPr>
        <w:t>wlk</w:t>
      </w:r>
      <w:proofErr w:type="spellEnd"/>
      <w:r w:rsidRPr="002B1BA7">
        <w:rPr>
          <w:rFonts w:ascii="Arial" w:hAnsi="Arial" w:cs="Arial"/>
        </w:rPr>
        <w:t xml:space="preserve">- Orle </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16"/>
          <w:szCs w:val="16"/>
        </w:rPr>
      </w:pPr>
      <w:r w:rsidRPr="002B1BA7">
        <w:rPr>
          <w:rFonts w:ascii="Arial" w:hAnsi="Arial" w:cs="Arial"/>
        </w:rPr>
        <w:t>5. Dostosowanie infrastruktury szkolnictwa zawodowego do potrzeb rynku lokalnego</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4"/>
          <w:szCs w:val="24"/>
        </w:rPr>
      </w:pPr>
      <w:r w:rsidRPr="002B1BA7">
        <w:rPr>
          <w:rFonts w:ascii="Arial" w:hAnsi="Arial" w:cs="Arial"/>
          <w:b/>
          <w:bCs/>
          <w:sz w:val="24"/>
          <w:szCs w:val="24"/>
        </w:rPr>
        <w:t>3. Wydatki</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Prognozy wydatków Powiatu Drawski dokonano w podziale na kategorie wydatków bieżących i wydatków majątkowych.</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b/>
          <w:bCs/>
        </w:rPr>
        <w:t>3.1 Wydatki bieżące</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Wydatki bieżące prognozowano w podziale na:</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2B1BA7">
        <w:rPr>
          <w:rFonts w:ascii="Arial" w:hAnsi="Arial" w:cs="Arial"/>
        </w:rPr>
        <w:tab/>
        <w:t>1) wydatki na poręczenia i gwarancje;</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2B1BA7">
        <w:rPr>
          <w:rFonts w:ascii="Arial" w:hAnsi="Arial" w:cs="Arial"/>
        </w:rPr>
        <w:tab/>
        <w:t>2) wydatki związane z obsługą zadłużenia, w tym odsetki i dyskonto;</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rPr>
      </w:pPr>
      <w:r w:rsidRPr="002B1BA7">
        <w:rPr>
          <w:rFonts w:ascii="Arial" w:hAnsi="Arial" w:cs="Arial"/>
        </w:rPr>
        <w:tab/>
        <w:t>3) wynagrodzenia i składki od nich naliczane;</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lastRenderedPageBreak/>
        <w:tab/>
        <w:t>4) pozostałe wydatki bieżące.</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Zgodnie z założeniami przyjętymi przy prognozie dochodów, dla wydatków bieżących w roku 2019 przyjęto projekt budżetu. W latach 2020-2035 dokonano indeksacji o wagę wskaźnika inflacji . O ile w przypadku wydatków na wynagrodzenia, pochodnych od wynagrodzeń i pozostałych wydatków bieżących możliwość zastosowania indeksacji jest uzasadniona, o tyle wydatki związane z obsługą długu są ściśle uzależnione od zawartych w umowach kredytowych, pożyczkowych i emisji obligacji postanowień.</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b/>
          <w:bCs/>
        </w:rPr>
        <w:t>3.2 Wydatki majątkowe</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 xml:space="preserve">Wydatki majątkowe obejmują przede wszystkim przedsięwzięcia inwestycyjne, które ujęto w załączniku nr 2 do Wieloletniej Prognozy Finansowej Powiatu Drawski na lata 2019-2025  na kwotę 8.213,458,-  w roku 2019  oraz  wydatki majątkowe  jednoroczne na kwotę 1.295.770, na które </w:t>
      </w:r>
      <w:proofErr w:type="spellStart"/>
      <w:r w:rsidRPr="002B1BA7">
        <w:rPr>
          <w:rFonts w:ascii="Arial" w:hAnsi="Arial" w:cs="Arial"/>
        </w:rPr>
        <w:t>skałdają</w:t>
      </w:r>
      <w:proofErr w:type="spellEnd"/>
      <w:r w:rsidRPr="002B1BA7">
        <w:rPr>
          <w:rFonts w:ascii="Arial" w:hAnsi="Arial" w:cs="Arial"/>
        </w:rPr>
        <w:t xml:space="preserve"> się :</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 Wydatki na zakup i objęcie akcji i udziałów,</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 wkład własny di projektu "Dostosowanie infrastruktury szkolnictwa zawodowego do potrzeb strefy centralnej",</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 rezerwa inwestycyjna,</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 Modernizacja pomieszczeń kuchni , oraz dotacja dla OSP.</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 xml:space="preserve"> . Ogółem wydatki majątkowe w roku 2019 wynoszą 9.509.228,- zł  W kolejnych latach wydatki majątkowe zostały zaplanowane tak aby pokryły pozostałą po spłacie zobowiązań część tzw. wolnych środków.</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Oprócz przedsięwzięć przewidzianych w WPF zaplanowano  wydatki, takie jak: dotacje udzielone przez Powiat z zakresu zarządu drogami powiatowymi w granicach administracyjnych miasta Złocieniec i Czaplinek.</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4"/>
          <w:szCs w:val="24"/>
        </w:rPr>
      </w:pPr>
      <w:r w:rsidRPr="002B1BA7">
        <w:rPr>
          <w:rFonts w:ascii="Arial" w:hAnsi="Arial" w:cs="Arial"/>
          <w:b/>
          <w:bCs/>
          <w:sz w:val="24"/>
          <w:szCs w:val="24"/>
        </w:rPr>
        <w:t>4. Wynik budżetu</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16"/>
          <w:szCs w:val="16"/>
        </w:rPr>
      </w:pPr>
      <w:r w:rsidRPr="002B1BA7">
        <w:rPr>
          <w:rFonts w:ascii="Arial" w:hAnsi="Arial" w:cs="Arial"/>
        </w:rPr>
        <w:t xml:space="preserve">Wynik budżetu w prognozowanym okresie jest ściśle powiązany z przyjętymi założeniami do prognozy dochodów i wydatków. Fakt prognozowania w oparciu o dane makroekonomiczne o niewielkiej zmienności powoduje zrównoważony i stabilny wzrost dochodów oraz wydatków bieżących, któremu można przypisać cechy statystyczne. W całym prognozowanym okresie utrzymana została relacja z art. 242 (brak deficytu </w:t>
      </w:r>
      <w:r w:rsidRPr="002B1BA7">
        <w:rPr>
          <w:rFonts w:ascii="Arial" w:hAnsi="Arial" w:cs="Arial"/>
          <w:sz w:val="16"/>
          <w:szCs w:val="16"/>
        </w:rPr>
        <w:t>bieżącego).</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2B1BA7">
        <w:rPr>
          <w:rFonts w:ascii="Arial" w:hAnsi="Arial" w:cs="Arial"/>
          <w:b/>
          <w:bCs/>
          <w:sz w:val="16"/>
          <w:szCs w:val="16"/>
        </w:rPr>
        <w:t>Tabela 4. Wynik budżetu Powiatu Drawski</w:t>
      </w:r>
    </w:p>
    <w:tbl>
      <w:tblPr>
        <w:tblW w:w="0" w:type="auto"/>
        <w:tblInd w:w="-5" w:type="dxa"/>
        <w:tblLayout w:type="fixed"/>
        <w:tblCellMar>
          <w:left w:w="10" w:type="dxa"/>
          <w:right w:w="10" w:type="dxa"/>
        </w:tblCellMar>
        <w:tblLook w:val="0000" w:firstRow="0" w:lastRow="0" w:firstColumn="0" w:lastColumn="0" w:noHBand="0" w:noVBand="0"/>
      </w:tblPr>
      <w:tblGrid>
        <w:gridCol w:w="1725"/>
        <w:gridCol w:w="1725"/>
        <w:gridCol w:w="1725"/>
        <w:gridCol w:w="1725"/>
        <w:gridCol w:w="1725"/>
      </w:tblGrid>
      <w:tr w:rsidR="002B1BA7" w:rsidRPr="002B1BA7">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p>
        </w:tc>
        <w:tc>
          <w:tcPr>
            <w:tcW w:w="1725"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6"/>
                <w:szCs w:val="16"/>
              </w:rPr>
            </w:pPr>
            <w:r w:rsidRPr="002B1BA7">
              <w:rPr>
                <w:rFonts w:ascii="Arial" w:hAnsi="Arial" w:cs="Arial"/>
                <w:b/>
                <w:bCs/>
                <w:sz w:val="16"/>
                <w:szCs w:val="16"/>
              </w:rPr>
              <w:t>2019</w:t>
            </w:r>
          </w:p>
        </w:tc>
        <w:tc>
          <w:tcPr>
            <w:tcW w:w="1725"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6"/>
                <w:szCs w:val="16"/>
              </w:rPr>
            </w:pPr>
            <w:r w:rsidRPr="002B1BA7">
              <w:rPr>
                <w:rFonts w:ascii="Arial" w:hAnsi="Arial" w:cs="Arial"/>
                <w:b/>
                <w:bCs/>
                <w:sz w:val="16"/>
                <w:szCs w:val="16"/>
              </w:rPr>
              <w:t>2020</w:t>
            </w:r>
          </w:p>
        </w:tc>
        <w:tc>
          <w:tcPr>
            <w:tcW w:w="1725"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6"/>
                <w:szCs w:val="16"/>
              </w:rPr>
            </w:pPr>
            <w:r w:rsidRPr="002B1BA7">
              <w:rPr>
                <w:rFonts w:ascii="Arial" w:hAnsi="Arial" w:cs="Arial"/>
                <w:b/>
                <w:bCs/>
                <w:sz w:val="16"/>
                <w:szCs w:val="16"/>
              </w:rPr>
              <w:t>2021</w:t>
            </w:r>
          </w:p>
        </w:tc>
        <w:tc>
          <w:tcPr>
            <w:tcW w:w="1725"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6"/>
                <w:szCs w:val="16"/>
              </w:rPr>
            </w:pPr>
            <w:r w:rsidRPr="002B1BA7">
              <w:rPr>
                <w:rFonts w:ascii="Arial" w:hAnsi="Arial" w:cs="Arial"/>
                <w:b/>
                <w:bCs/>
                <w:sz w:val="16"/>
                <w:szCs w:val="16"/>
              </w:rPr>
              <w:t>2022</w:t>
            </w:r>
          </w:p>
        </w:tc>
      </w:tr>
      <w:tr w:rsidR="002B1BA7" w:rsidRPr="002B1BA7">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2B1BA7">
              <w:rPr>
                <w:rFonts w:ascii="Arial" w:hAnsi="Arial" w:cs="Arial"/>
                <w:b/>
                <w:bCs/>
                <w:sz w:val="16"/>
                <w:szCs w:val="16"/>
              </w:rPr>
              <w:t>Dochody</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86 520 000,00</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81 812 870,00</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83 858 191,00</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85 954 646,00</w:t>
            </w:r>
          </w:p>
        </w:tc>
      </w:tr>
      <w:tr w:rsidR="002B1BA7" w:rsidRPr="002B1BA7">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2B1BA7">
              <w:rPr>
                <w:rFonts w:ascii="Arial" w:hAnsi="Arial" w:cs="Arial"/>
                <w:b/>
                <w:bCs/>
                <w:sz w:val="16"/>
                <w:szCs w:val="16"/>
              </w:rPr>
              <w:t>Wydatki</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86 020 000,00</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80 512 870,00</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82 458 191,00</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84 554 646,00</w:t>
            </w:r>
          </w:p>
        </w:tc>
      </w:tr>
      <w:tr w:rsidR="002B1BA7" w:rsidRPr="002B1BA7">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2B1BA7">
              <w:rPr>
                <w:rFonts w:ascii="Arial" w:hAnsi="Arial" w:cs="Arial"/>
                <w:b/>
                <w:bCs/>
                <w:sz w:val="16"/>
                <w:szCs w:val="16"/>
              </w:rPr>
              <w:t>Wynik budżetu</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500 000,00</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1 300 000,00</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1 400 000,00</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1 400 000,00</w:t>
            </w:r>
          </w:p>
        </w:tc>
      </w:tr>
      <w:tr w:rsidR="002B1BA7" w:rsidRPr="002B1BA7">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p>
        </w:tc>
        <w:tc>
          <w:tcPr>
            <w:tcW w:w="1725"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6"/>
                <w:szCs w:val="16"/>
              </w:rPr>
            </w:pPr>
            <w:r w:rsidRPr="002B1BA7">
              <w:rPr>
                <w:rFonts w:ascii="Arial" w:hAnsi="Arial" w:cs="Arial"/>
                <w:b/>
                <w:bCs/>
                <w:sz w:val="16"/>
                <w:szCs w:val="16"/>
              </w:rPr>
              <w:t>2023</w:t>
            </w:r>
          </w:p>
        </w:tc>
        <w:tc>
          <w:tcPr>
            <w:tcW w:w="1725"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6"/>
                <w:szCs w:val="16"/>
              </w:rPr>
            </w:pPr>
            <w:r w:rsidRPr="002B1BA7">
              <w:rPr>
                <w:rFonts w:ascii="Arial" w:hAnsi="Arial" w:cs="Arial"/>
                <w:b/>
                <w:bCs/>
                <w:sz w:val="16"/>
                <w:szCs w:val="16"/>
              </w:rPr>
              <w:t>2024</w:t>
            </w:r>
          </w:p>
        </w:tc>
        <w:tc>
          <w:tcPr>
            <w:tcW w:w="1725"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6"/>
                <w:szCs w:val="16"/>
              </w:rPr>
            </w:pPr>
            <w:r w:rsidRPr="002B1BA7">
              <w:rPr>
                <w:rFonts w:ascii="Arial" w:hAnsi="Arial" w:cs="Arial"/>
                <w:b/>
                <w:bCs/>
                <w:sz w:val="16"/>
                <w:szCs w:val="16"/>
              </w:rPr>
              <w:t>2025</w:t>
            </w:r>
          </w:p>
        </w:tc>
        <w:tc>
          <w:tcPr>
            <w:tcW w:w="1725"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6"/>
                <w:szCs w:val="16"/>
              </w:rPr>
            </w:pPr>
            <w:r w:rsidRPr="002B1BA7">
              <w:rPr>
                <w:rFonts w:ascii="Arial" w:hAnsi="Arial" w:cs="Arial"/>
                <w:b/>
                <w:bCs/>
                <w:sz w:val="16"/>
                <w:szCs w:val="16"/>
              </w:rPr>
              <w:t>2026</w:t>
            </w:r>
          </w:p>
        </w:tc>
      </w:tr>
      <w:tr w:rsidR="002B1BA7" w:rsidRPr="002B1BA7">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2B1BA7">
              <w:rPr>
                <w:rFonts w:ascii="Arial" w:hAnsi="Arial" w:cs="Arial"/>
                <w:b/>
                <w:bCs/>
                <w:sz w:val="16"/>
                <w:szCs w:val="16"/>
              </w:rPr>
              <w:t>Dochody</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88 103 512,00</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90 306 100,00</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92 563 752,00</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94 877 844,00</w:t>
            </w:r>
          </w:p>
        </w:tc>
      </w:tr>
      <w:tr w:rsidR="002B1BA7" w:rsidRPr="002B1BA7">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2B1BA7">
              <w:rPr>
                <w:rFonts w:ascii="Arial" w:hAnsi="Arial" w:cs="Arial"/>
                <w:b/>
                <w:bCs/>
                <w:sz w:val="16"/>
                <w:szCs w:val="16"/>
              </w:rPr>
              <w:t>Wydatki</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86 703 512,00</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88 906 100,00</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91 063 752,00</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93 377 844,00</w:t>
            </w:r>
          </w:p>
        </w:tc>
      </w:tr>
      <w:tr w:rsidR="002B1BA7" w:rsidRPr="002B1BA7">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2B1BA7">
              <w:rPr>
                <w:rFonts w:ascii="Arial" w:hAnsi="Arial" w:cs="Arial"/>
                <w:b/>
                <w:bCs/>
                <w:sz w:val="16"/>
                <w:szCs w:val="16"/>
              </w:rPr>
              <w:t>Wynik budżetu</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1 400 000,00</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1 400 000,00</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1 500 000,00</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1 500 000,00</w:t>
            </w:r>
          </w:p>
        </w:tc>
      </w:tr>
      <w:tr w:rsidR="002B1BA7" w:rsidRPr="002B1BA7">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p>
        </w:tc>
        <w:tc>
          <w:tcPr>
            <w:tcW w:w="1725"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6"/>
                <w:szCs w:val="16"/>
              </w:rPr>
            </w:pPr>
            <w:r w:rsidRPr="002B1BA7">
              <w:rPr>
                <w:rFonts w:ascii="Arial" w:hAnsi="Arial" w:cs="Arial"/>
                <w:b/>
                <w:bCs/>
                <w:sz w:val="16"/>
                <w:szCs w:val="16"/>
              </w:rPr>
              <w:t>2027</w:t>
            </w:r>
          </w:p>
        </w:tc>
        <w:tc>
          <w:tcPr>
            <w:tcW w:w="1725"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6"/>
                <w:szCs w:val="16"/>
              </w:rPr>
            </w:pPr>
            <w:r w:rsidRPr="002B1BA7">
              <w:rPr>
                <w:rFonts w:ascii="Arial" w:hAnsi="Arial" w:cs="Arial"/>
                <w:b/>
                <w:bCs/>
                <w:sz w:val="16"/>
                <w:szCs w:val="16"/>
              </w:rPr>
              <w:t>2028</w:t>
            </w:r>
          </w:p>
        </w:tc>
        <w:tc>
          <w:tcPr>
            <w:tcW w:w="1725"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6"/>
                <w:szCs w:val="16"/>
              </w:rPr>
            </w:pPr>
            <w:r w:rsidRPr="002B1BA7">
              <w:rPr>
                <w:rFonts w:ascii="Arial" w:hAnsi="Arial" w:cs="Arial"/>
                <w:b/>
                <w:bCs/>
                <w:sz w:val="16"/>
                <w:szCs w:val="16"/>
              </w:rPr>
              <w:t>2029</w:t>
            </w:r>
          </w:p>
        </w:tc>
        <w:tc>
          <w:tcPr>
            <w:tcW w:w="1725"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6"/>
                <w:szCs w:val="16"/>
              </w:rPr>
            </w:pPr>
            <w:r w:rsidRPr="002B1BA7">
              <w:rPr>
                <w:rFonts w:ascii="Arial" w:hAnsi="Arial" w:cs="Arial"/>
                <w:b/>
                <w:bCs/>
                <w:sz w:val="16"/>
                <w:szCs w:val="16"/>
              </w:rPr>
              <w:t>2030</w:t>
            </w:r>
          </w:p>
        </w:tc>
      </w:tr>
      <w:tr w:rsidR="002B1BA7" w:rsidRPr="002B1BA7">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2B1BA7">
              <w:rPr>
                <w:rFonts w:ascii="Arial" w:hAnsi="Arial" w:cs="Arial"/>
                <w:b/>
                <w:bCs/>
                <w:sz w:val="16"/>
                <w:szCs w:val="16"/>
              </w:rPr>
              <w:t>Dochody</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97 249 789,00</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99 681 033,00</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102 173 058,00</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104 727 385,00</w:t>
            </w:r>
          </w:p>
        </w:tc>
      </w:tr>
      <w:tr w:rsidR="002B1BA7" w:rsidRPr="002B1BA7">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2B1BA7">
              <w:rPr>
                <w:rFonts w:ascii="Arial" w:hAnsi="Arial" w:cs="Arial"/>
                <w:b/>
                <w:bCs/>
                <w:sz w:val="16"/>
                <w:szCs w:val="16"/>
              </w:rPr>
              <w:t>Wydatki</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95 749 789,00</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98 181 033,00</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100 673 058,00</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103 227 385,00</w:t>
            </w:r>
          </w:p>
        </w:tc>
      </w:tr>
      <w:tr w:rsidR="002B1BA7" w:rsidRPr="002B1BA7">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2B1BA7">
              <w:rPr>
                <w:rFonts w:ascii="Arial" w:hAnsi="Arial" w:cs="Arial"/>
                <w:b/>
                <w:bCs/>
                <w:sz w:val="16"/>
                <w:szCs w:val="16"/>
              </w:rPr>
              <w:t>Wynik budżetu</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1 500 000,00</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1 500 000,00</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1 500 000,00</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1 500 000,00</w:t>
            </w:r>
          </w:p>
        </w:tc>
      </w:tr>
      <w:tr w:rsidR="002B1BA7" w:rsidRPr="002B1BA7">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p>
        </w:tc>
        <w:tc>
          <w:tcPr>
            <w:tcW w:w="1725"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6"/>
                <w:szCs w:val="16"/>
              </w:rPr>
            </w:pPr>
            <w:r w:rsidRPr="002B1BA7">
              <w:rPr>
                <w:rFonts w:ascii="Arial" w:hAnsi="Arial" w:cs="Arial"/>
                <w:b/>
                <w:bCs/>
                <w:sz w:val="16"/>
                <w:szCs w:val="16"/>
              </w:rPr>
              <w:t>2031</w:t>
            </w:r>
          </w:p>
        </w:tc>
        <w:tc>
          <w:tcPr>
            <w:tcW w:w="1725"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6"/>
                <w:szCs w:val="16"/>
              </w:rPr>
            </w:pPr>
            <w:r w:rsidRPr="002B1BA7">
              <w:rPr>
                <w:rFonts w:ascii="Arial" w:hAnsi="Arial" w:cs="Arial"/>
                <w:b/>
                <w:bCs/>
                <w:sz w:val="16"/>
                <w:szCs w:val="16"/>
              </w:rPr>
              <w:t>2032</w:t>
            </w:r>
          </w:p>
        </w:tc>
        <w:tc>
          <w:tcPr>
            <w:tcW w:w="1725"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6"/>
                <w:szCs w:val="16"/>
              </w:rPr>
            </w:pPr>
            <w:r w:rsidRPr="002B1BA7">
              <w:rPr>
                <w:rFonts w:ascii="Arial" w:hAnsi="Arial" w:cs="Arial"/>
                <w:b/>
                <w:bCs/>
                <w:sz w:val="16"/>
                <w:szCs w:val="16"/>
              </w:rPr>
              <w:t>2033</w:t>
            </w:r>
          </w:p>
        </w:tc>
        <w:tc>
          <w:tcPr>
            <w:tcW w:w="1725"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6"/>
                <w:szCs w:val="16"/>
              </w:rPr>
            </w:pPr>
            <w:r w:rsidRPr="002B1BA7">
              <w:rPr>
                <w:rFonts w:ascii="Arial" w:hAnsi="Arial" w:cs="Arial"/>
                <w:b/>
                <w:bCs/>
                <w:sz w:val="16"/>
                <w:szCs w:val="16"/>
              </w:rPr>
              <w:t>2034</w:t>
            </w:r>
          </w:p>
        </w:tc>
      </w:tr>
      <w:tr w:rsidR="002B1BA7" w:rsidRPr="002B1BA7">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2B1BA7">
              <w:rPr>
                <w:rFonts w:ascii="Arial" w:hAnsi="Arial" w:cs="Arial"/>
                <w:b/>
                <w:bCs/>
                <w:sz w:val="16"/>
                <w:szCs w:val="16"/>
              </w:rPr>
              <w:t>Dochody</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107 345 569,00</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110 029 207,00</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112 779 937,00</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115 599 435,00</w:t>
            </w:r>
          </w:p>
        </w:tc>
      </w:tr>
      <w:tr w:rsidR="002B1BA7" w:rsidRPr="002B1BA7">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2B1BA7">
              <w:rPr>
                <w:rFonts w:ascii="Arial" w:hAnsi="Arial" w:cs="Arial"/>
                <w:b/>
                <w:bCs/>
                <w:sz w:val="16"/>
                <w:szCs w:val="16"/>
              </w:rPr>
              <w:t>Wydatki</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105 795 569,00</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108 479 207,00</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111 329 937,00</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114 249 435,00</w:t>
            </w:r>
          </w:p>
        </w:tc>
      </w:tr>
      <w:tr w:rsidR="002B1BA7" w:rsidRPr="002B1BA7">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2B1BA7">
              <w:rPr>
                <w:rFonts w:ascii="Arial" w:hAnsi="Arial" w:cs="Arial"/>
                <w:b/>
                <w:bCs/>
                <w:sz w:val="16"/>
                <w:szCs w:val="16"/>
              </w:rPr>
              <w:t>Wynik budżetu</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1 550 000,00</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1 550 000,00</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1 450 000,00</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1 350 000,00</w:t>
            </w:r>
          </w:p>
        </w:tc>
      </w:tr>
      <w:tr w:rsidR="002B1BA7" w:rsidRPr="002B1BA7">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p>
        </w:tc>
        <w:tc>
          <w:tcPr>
            <w:tcW w:w="1725"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6"/>
                <w:szCs w:val="16"/>
              </w:rPr>
            </w:pPr>
            <w:r w:rsidRPr="002B1BA7">
              <w:rPr>
                <w:rFonts w:ascii="Arial" w:hAnsi="Arial" w:cs="Arial"/>
                <w:b/>
                <w:bCs/>
                <w:sz w:val="16"/>
                <w:szCs w:val="16"/>
              </w:rPr>
              <w:t>2035</w:t>
            </w:r>
          </w:p>
        </w:tc>
        <w:tc>
          <w:tcPr>
            <w:tcW w:w="5175" w:type="dxa"/>
            <w:gridSpan w:val="3"/>
            <w:vMerge w:val="restart"/>
            <w:tcBorders>
              <w:top w:val="single" w:sz="4" w:space="0" w:color="auto"/>
              <w:left w:val="single" w:sz="4" w:space="0" w:color="auto"/>
              <w:bottom w:val="nil"/>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p>
        </w:tc>
      </w:tr>
      <w:tr w:rsidR="002B1BA7" w:rsidRPr="002B1BA7">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2B1BA7">
              <w:rPr>
                <w:rFonts w:ascii="Arial" w:hAnsi="Arial" w:cs="Arial"/>
                <w:b/>
                <w:bCs/>
                <w:sz w:val="16"/>
                <w:szCs w:val="16"/>
              </w:rPr>
              <w:t>Dochody</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118 489 421,00</w:t>
            </w:r>
          </w:p>
        </w:tc>
        <w:tc>
          <w:tcPr>
            <w:tcW w:w="5175" w:type="dxa"/>
            <w:gridSpan w:val="3"/>
            <w:vMerge/>
            <w:tcBorders>
              <w:top w:val="nil"/>
              <w:left w:val="single" w:sz="4" w:space="0" w:color="auto"/>
              <w:bottom w:val="single" w:sz="4" w:space="0" w:color="auto"/>
              <w:right w:val="single" w:sz="4" w:space="0" w:color="auto"/>
            </w:tcBorders>
          </w:tcPr>
          <w:p w:rsidR="002B1BA7" w:rsidRPr="002B1BA7" w:rsidRDefault="002B1BA7" w:rsidP="002B1BA7">
            <w:pPr>
              <w:widowControl w:val="0"/>
              <w:autoSpaceDE w:val="0"/>
              <w:autoSpaceDN w:val="0"/>
              <w:adjustRightInd w:val="0"/>
              <w:spacing w:after="0" w:line="240" w:lineRule="auto"/>
              <w:rPr>
                <w:rFonts w:ascii="Arial" w:hAnsi="Arial" w:cs="Arial"/>
                <w:sz w:val="16"/>
                <w:szCs w:val="16"/>
              </w:rPr>
            </w:pPr>
          </w:p>
        </w:tc>
      </w:tr>
      <w:tr w:rsidR="002B1BA7" w:rsidRPr="002B1BA7">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2B1BA7">
              <w:rPr>
                <w:rFonts w:ascii="Arial" w:hAnsi="Arial" w:cs="Arial"/>
                <w:b/>
                <w:bCs/>
                <w:sz w:val="16"/>
                <w:szCs w:val="16"/>
              </w:rPr>
              <w:t>Wydatki</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117 483 527,00</w:t>
            </w:r>
          </w:p>
        </w:tc>
        <w:tc>
          <w:tcPr>
            <w:tcW w:w="5175" w:type="dxa"/>
            <w:gridSpan w:val="3"/>
            <w:vMerge/>
            <w:tcBorders>
              <w:top w:val="nil"/>
              <w:left w:val="single" w:sz="4" w:space="0" w:color="auto"/>
              <w:bottom w:val="single" w:sz="4" w:space="0" w:color="auto"/>
              <w:right w:val="single" w:sz="4" w:space="0" w:color="auto"/>
            </w:tcBorders>
          </w:tcPr>
          <w:p w:rsidR="002B1BA7" w:rsidRPr="002B1BA7" w:rsidRDefault="002B1BA7" w:rsidP="002B1BA7">
            <w:pPr>
              <w:widowControl w:val="0"/>
              <w:autoSpaceDE w:val="0"/>
              <w:autoSpaceDN w:val="0"/>
              <w:adjustRightInd w:val="0"/>
              <w:spacing w:after="0" w:line="240" w:lineRule="auto"/>
              <w:rPr>
                <w:rFonts w:ascii="Arial" w:hAnsi="Arial" w:cs="Arial"/>
                <w:sz w:val="16"/>
                <w:szCs w:val="16"/>
              </w:rPr>
            </w:pPr>
          </w:p>
        </w:tc>
      </w:tr>
      <w:tr w:rsidR="002B1BA7" w:rsidRPr="002B1BA7">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2B1BA7">
              <w:rPr>
                <w:rFonts w:ascii="Arial" w:hAnsi="Arial" w:cs="Arial"/>
                <w:b/>
                <w:bCs/>
                <w:sz w:val="16"/>
                <w:szCs w:val="16"/>
              </w:rPr>
              <w:t>Wynik budżetu</w:t>
            </w:r>
          </w:p>
        </w:tc>
        <w:tc>
          <w:tcPr>
            <w:tcW w:w="1725"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r w:rsidRPr="002B1BA7">
              <w:rPr>
                <w:rFonts w:ascii="Arial" w:hAnsi="Arial" w:cs="Arial"/>
                <w:sz w:val="16"/>
                <w:szCs w:val="16"/>
              </w:rPr>
              <w:t>1 005 894,00</w:t>
            </w:r>
          </w:p>
        </w:tc>
        <w:tc>
          <w:tcPr>
            <w:tcW w:w="5175" w:type="dxa"/>
            <w:gridSpan w:val="3"/>
            <w:vMerge/>
            <w:tcBorders>
              <w:top w:val="nil"/>
              <w:left w:val="single" w:sz="4" w:space="0" w:color="auto"/>
              <w:bottom w:val="nil"/>
              <w:right w:val="single" w:sz="4" w:space="0" w:color="auto"/>
            </w:tcBorders>
            <w:vAlign w:val="center"/>
          </w:tcPr>
          <w:p w:rsidR="002B1BA7" w:rsidRPr="002B1BA7" w:rsidRDefault="002B1BA7" w:rsidP="002B1BA7">
            <w:pPr>
              <w:widowControl w:val="0"/>
              <w:autoSpaceDE w:val="0"/>
              <w:autoSpaceDN w:val="0"/>
              <w:adjustRightInd w:val="0"/>
              <w:spacing w:after="0" w:line="240" w:lineRule="auto"/>
              <w:rPr>
                <w:rFonts w:ascii="Arial" w:hAnsi="Arial" w:cs="Arial"/>
                <w:sz w:val="16"/>
                <w:szCs w:val="16"/>
              </w:rPr>
            </w:pPr>
          </w:p>
        </w:tc>
      </w:tr>
    </w:tbl>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16"/>
          <w:szCs w:val="16"/>
        </w:rPr>
      </w:pPr>
      <w:r w:rsidRPr="002B1BA7">
        <w:rPr>
          <w:rFonts w:ascii="Arial" w:hAnsi="Arial" w:cs="Arial"/>
          <w:sz w:val="16"/>
          <w:szCs w:val="16"/>
        </w:rPr>
        <w:t>Źródło: Opracowanie własne.</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4"/>
          <w:szCs w:val="24"/>
        </w:rPr>
      </w:pPr>
      <w:r w:rsidRPr="002B1BA7">
        <w:rPr>
          <w:rFonts w:ascii="Arial" w:hAnsi="Arial" w:cs="Arial"/>
          <w:b/>
          <w:bCs/>
          <w:sz w:val="24"/>
          <w:szCs w:val="24"/>
        </w:rPr>
        <w:t>5. Przychody</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W okresie objętym prognozą nie planuje się zaciągnięcia nowego zobowiązania.</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4"/>
          <w:szCs w:val="24"/>
        </w:rPr>
      </w:pPr>
      <w:r w:rsidRPr="002B1BA7">
        <w:rPr>
          <w:rFonts w:ascii="Arial" w:hAnsi="Arial" w:cs="Arial"/>
          <w:b/>
          <w:bCs/>
          <w:sz w:val="24"/>
          <w:szCs w:val="24"/>
        </w:rPr>
        <w:t>6. Rozchody</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 xml:space="preserve">Na dzień 01.01.2019 kwota zadłużenia, wpływająca na kształtowanie się wskaźnika faktycznej obsługi zadłużenia, wynikająca z zaciągniętych kredytów, pożyczek i wyemitowanych obligacji wynosi 23 305 894,00 zł, a jego spłata planowana jest do roku 2035. W  roku 2019 Powiat Drawski zaplanował prolongatę w spłacie kredytu ( zmiana harmonogramu spłat kredytów wniesiona na wniosek Powiatu do Banku , na którą Bank wyraził zgodę), której przełożenie kwoty 300.000,- </w:t>
      </w:r>
      <w:proofErr w:type="spellStart"/>
      <w:r w:rsidRPr="002B1BA7">
        <w:rPr>
          <w:rFonts w:ascii="Arial" w:hAnsi="Arial" w:cs="Arial"/>
        </w:rPr>
        <w:t>tj</w:t>
      </w:r>
      <w:proofErr w:type="spellEnd"/>
      <w:r w:rsidRPr="002B1BA7">
        <w:rPr>
          <w:rFonts w:ascii="Arial" w:hAnsi="Arial" w:cs="Arial"/>
        </w:rPr>
        <w:t xml:space="preserve"> spłata części raty przypadaj</w:t>
      </w:r>
      <w:r w:rsidR="009E6957">
        <w:rPr>
          <w:rFonts w:ascii="Arial" w:hAnsi="Arial" w:cs="Arial"/>
        </w:rPr>
        <w:t>ą</w:t>
      </w:r>
      <w:r w:rsidRPr="002B1BA7">
        <w:rPr>
          <w:rFonts w:ascii="Arial" w:hAnsi="Arial" w:cs="Arial"/>
        </w:rPr>
        <w:t>ca do 30 września 2019 roku , na spłatę w t</w:t>
      </w:r>
      <w:r w:rsidR="009E6957">
        <w:rPr>
          <w:rFonts w:ascii="Arial" w:hAnsi="Arial" w:cs="Arial"/>
        </w:rPr>
        <w:t>e</w:t>
      </w:r>
      <w:r w:rsidRPr="002B1BA7">
        <w:rPr>
          <w:rFonts w:ascii="Arial" w:hAnsi="Arial" w:cs="Arial"/>
        </w:rPr>
        <w:t>rminie :</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 xml:space="preserve">do 30 września 2020 r w kwocie 300.000 ,- </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 xml:space="preserve">oraz  </w:t>
      </w:r>
      <w:proofErr w:type="spellStart"/>
      <w:r w:rsidRPr="002B1BA7">
        <w:rPr>
          <w:rFonts w:ascii="Arial" w:hAnsi="Arial" w:cs="Arial"/>
        </w:rPr>
        <w:t>przypadajacej</w:t>
      </w:r>
      <w:proofErr w:type="spellEnd"/>
      <w:r w:rsidRPr="002B1BA7">
        <w:rPr>
          <w:rFonts w:ascii="Arial" w:hAnsi="Arial" w:cs="Arial"/>
        </w:rPr>
        <w:t xml:space="preserve"> do spłaty do 31 marca 2020 roku kwoty 200.000,- , na spłat</w:t>
      </w:r>
      <w:r w:rsidR="009E6957">
        <w:rPr>
          <w:rFonts w:ascii="Arial" w:hAnsi="Arial" w:cs="Arial"/>
        </w:rPr>
        <w:t>ę</w:t>
      </w:r>
      <w:bookmarkStart w:id="0" w:name="_GoBack"/>
      <w:bookmarkEnd w:id="0"/>
      <w:r w:rsidRPr="002B1BA7">
        <w:rPr>
          <w:rFonts w:ascii="Arial" w:hAnsi="Arial" w:cs="Arial"/>
        </w:rPr>
        <w:t xml:space="preserve"> w następujących terminach:</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do 31 marca 2021 r., kwota 100.000,-</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do 31 marca 2022 r. , kwota 100.000,-</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Spłata kredytów (rozchody) zgodne są z zawartymi umowami.</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b/>
          <w:bCs/>
        </w:rPr>
      </w:pPr>
      <w:r w:rsidRPr="002B1BA7">
        <w:rPr>
          <w:rFonts w:ascii="Arial" w:hAnsi="Arial" w:cs="Arial"/>
          <w:b/>
          <w:bCs/>
        </w:rPr>
        <w:t xml:space="preserve">7. Prognoza kwoty długu na lata 2019-2035 </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 xml:space="preserve">Prognoza  kwoty długu na rok 2019 ( po uwzględnieniu rozchodów )  kwota długu </w:t>
      </w:r>
      <w:proofErr w:type="spellStart"/>
      <w:r w:rsidRPr="002B1BA7">
        <w:rPr>
          <w:rFonts w:ascii="Arial" w:hAnsi="Arial" w:cs="Arial"/>
        </w:rPr>
        <w:t>Powaitu</w:t>
      </w:r>
      <w:proofErr w:type="spellEnd"/>
      <w:r w:rsidRPr="002B1BA7">
        <w:rPr>
          <w:rFonts w:ascii="Arial" w:hAnsi="Arial" w:cs="Arial"/>
        </w:rPr>
        <w:t xml:space="preserve"> Drawskiego wyniesie 23.305.894,- zł co stanowi  26,9% </w:t>
      </w:r>
      <w:proofErr w:type="spellStart"/>
      <w:r w:rsidRPr="002B1BA7">
        <w:rPr>
          <w:rFonts w:ascii="Arial" w:hAnsi="Arial" w:cs="Arial"/>
        </w:rPr>
        <w:t>zadłuzenia</w:t>
      </w:r>
      <w:proofErr w:type="spellEnd"/>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4"/>
          <w:szCs w:val="24"/>
        </w:rPr>
      </w:pPr>
      <w:r w:rsidRPr="002B1BA7">
        <w:rPr>
          <w:rFonts w:ascii="Arial" w:hAnsi="Arial" w:cs="Arial"/>
          <w:b/>
          <w:bCs/>
          <w:sz w:val="24"/>
          <w:szCs w:val="24"/>
        </w:rPr>
        <w:t>8. Relacja z art. 243 ustawy o fin</w:t>
      </w:r>
      <w:r w:rsidR="009E6957">
        <w:rPr>
          <w:rFonts w:ascii="Arial" w:hAnsi="Arial" w:cs="Arial"/>
          <w:b/>
          <w:bCs/>
          <w:sz w:val="24"/>
          <w:szCs w:val="24"/>
        </w:rPr>
        <w:t>a</w:t>
      </w:r>
      <w:r w:rsidRPr="002B1BA7">
        <w:rPr>
          <w:rFonts w:ascii="Arial" w:hAnsi="Arial" w:cs="Arial"/>
          <w:b/>
          <w:bCs/>
          <w:sz w:val="24"/>
          <w:szCs w:val="24"/>
        </w:rPr>
        <w:t>nsach publicznych</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rPr>
      </w:pPr>
      <w:r w:rsidRPr="002B1BA7">
        <w:rPr>
          <w:rFonts w:ascii="Arial" w:hAnsi="Arial" w:cs="Arial"/>
        </w:rPr>
        <w:t>Zgodnie z art. 243 ust. 1 ustawy z dnia 27 sierpnia 2009 r. o finansach publicznych (</w:t>
      </w:r>
      <w:proofErr w:type="spellStart"/>
      <w:r w:rsidRPr="002B1BA7">
        <w:rPr>
          <w:rFonts w:ascii="Arial" w:hAnsi="Arial" w:cs="Arial"/>
        </w:rPr>
        <w:t>t.j</w:t>
      </w:r>
      <w:proofErr w:type="spellEnd"/>
      <w:r w:rsidRPr="002B1BA7">
        <w:rPr>
          <w:rFonts w:ascii="Arial" w:hAnsi="Arial" w:cs="Arial"/>
        </w:rPr>
        <w:t>. Dz. U. z 2017 r. poz. 2077 z </w:t>
      </w:r>
      <w:proofErr w:type="spellStart"/>
      <w:r w:rsidRPr="002B1BA7">
        <w:rPr>
          <w:rFonts w:ascii="Arial" w:hAnsi="Arial" w:cs="Arial"/>
        </w:rPr>
        <w:t>późn</w:t>
      </w:r>
      <w:proofErr w:type="spellEnd"/>
      <w:r w:rsidRPr="002B1BA7">
        <w:rPr>
          <w:rFonts w:ascii="Arial" w:hAnsi="Arial" w:cs="Arial"/>
        </w:rPr>
        <w:t>. zm.) od 1 stycznia 2014 r. obowiązuje indywidualny wskaźnik zadłużenia dla samorządów. Według przepisów roczna wartość spłat zobowiązań i ich obsługi do planowanych dochodów nie może przekroczyć wskaźnika opartego na średniej arytmetycznej z obliczonych dla ostatnich 3 lat relacji dochodów bieżących, powiększonych o wpływy uzyskane ze sprzedaży majątku oraz pomniejszonych o wydatki bieżące, do dochodów ogółem.</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8"/>
          <w:szCs w:val="18"/>
        </w:rPr>
      </w:pPr>
      <w:r w:rsidRPr="002B1BA7">
        <w:rPr>
          <w:rFonts w:ascii="Arial" w:hAnsi="Arial" w:cs="Arial"/>
          <w:b/>
          <w:bCs/>
          <w:sz w:val="18"/>
          <w:szCs w:val="18"/>
        </w:rPr>
        <w:t xml:space="preserve">Tabela 5. Kształtowanie się relacji z art. 243 </w:t>
      </w:r>
      <w:proofErr w:type="spellStart"/>
      <w:r w:rsidRPr="002B1BA7">
        <w:rPr>
          <w:rFonts w:ascii="Arial" w:hAnsi="Arial" w:cs="Arial"/>
          <w:b/>
          <w:bCs/>
          <w:sz w:val="18"/>
          <w:szCs w:val="18"/>
        </w:rPr>
        <w:t>u.f.p</w:t>
      </w:r>
      <w:proofErr w:type="spellEnd"/>
      <w:r w:rsidRPr="002B1BA7">
        <w:rPr>
          <w:rFonts w:ascii="Arial" w:hAnsi="Arial" w:cs="Arial"/>
          <w:b/>
          <w:bCs/>
          <w:sz w:val="18"/>
          <w:szCs w:val="18"/>
        </w:rPr>
        <w:t>.</w:t>
      </w:r>
    </w:p>
    <w:tbl>
      <w:tblPr>
        <w:tblW w:w="0" w:type="auto"/>
        <w:tblInd w:w="-5" w:type="dxa"/>
        <w:tblLayout w:type="fixed"/>
        <w:tblCellMar>
          <w:left w:w="10" w:type="dxa"/>
          <w:right w:w="10" w:type="dxa"/>
        </w:tblCellMar>
        <w:tblLook w:val="0000" w:firstRow="0" w:lastRow="0" w:firstColumn="0" w:lastColumn="0" w:noHBand="0" w:noVBand="0"/>
      </w:tblPr>
      <w:tblGrid>
        <w:gridCol w:w="1080"/>
        <w:gridCol w:w="1080"/>
        <w:gridCol w:w="1080"/>
        <w:gridCol w:w="1080"/>
        <w:gridCol w:w="1080"/>
        <w:gridCol w:w="1080"/>
        <w:gridCol w:w="1080"/>
        <w:gridCol w:w="1080"/>
      </w:tblGrid>
      <w:tr w:rsidR="002B1BA7" w:rsidRPr="002B1BA7">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2B1BA7">
              <w:rPr>
                <w:rFonts w:ascii="Arial" w:hAnsi="Arial" w:cs="Arial"/>
                <w:b/>
                <w:bCs/>
                <w:sz w:val="18"/>
                <w:szCs w:val="18"/>
              </w:rPr>
              <w:t>2019</w:t>
            </w:r>
          </w:p>
        </w:tc>
        <w:tc>
          <w:tcPr>
            <w:tcW w:w="1080"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2B1BA7">
              <w:rPr>
                <w:rFonts w:ascii="Arial" w:hAnsi="Arial" w:cs="Arial"/>
                <w:b/>
                <w:bCs/>
                <w:sz w:val="18"/>
                <w:szCs w:val="18"/>
              </w:rPr>
              <w:t>2020</w:t>
            </w:r>
          </w:p>
        </w:tc>
        <w:tc>
          <w:tcPr>
            <w:tcW w:w="1080"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2B1BA7">
              <w:rPr>
                <w:rFonts w:ascii="Arial" w:hAnsi="Arial" w:cs="Arial"/>
                <w:b/>
                <w:bCs/>
                <w:sz w:val="18"/>
                <w:szCs w:val="18"/>
              </w:rPr>
              <w:t>2021</w:t>
            </w:r>
          </w:p>
        </w:tc>
        <w:tc>
          <w:tcPr>
            <w:tcW w:w="1080"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2B1BA7">
              <w:rPr>
                <w:rFonts w:ascii="Arial" w:hAnsi="Arial" w:cs="Arial"/>
                <w:b/>
                <w:bCs/>
                <w:sz w:val="18"/>
                <w:szCs w:val="18"/>
              </w:rPr>
              <w:t>2022</w:t>
            </w:r>
          </w:p>
        </w:tc>
        <w:tc>
          <w:tcPr>
            <w:tcW w:w="1080"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2B1BA7">
              <w:rPr>
                <w:rFonts w:ascii="Arial" w:hAnsi="Arial" w:cs="Arial"/>
                <w:b/>
                <w:bCs/>
                <w:sz w:val="18"/>
                <w:szCs w:val="18"/>
              </w:rPr>
              <w:t>2023</w:t>
            </w:r>
          </w:p>
        </w:tc>
        <w:tc>
          <w:tcPr>
            <w:tcW w:w="1080"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2B1BA7">
              <w:rPr>
                <w:rFonts w:ascii="Arial" w:hAnsi="Arial" w:cs="Arial"/>
                <w:b/>
                <w:bCs/>
                <w:sz w:val="18"/>
                <w:szCs w:val="18"/>
              </w:rPr>
              <w:t>2024</w:t>
            </w:r>
          </w:p>
        </w:tc>
        <w:tc>
          <w:tcPr>
            <w:tcW w:w="1080"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2B1BA7">
              <w:rPr>
                <w:rFonts w:ascii="Arial" w:hAnsi="Arial" w:cs="Arial"/>
                <w:b/>
                <w:bCs/>
                <w:sz w:val="18"/>
                <w:szCs w:val="18"/>
              </w:rPr>
              <w:t>2025</w:t>
            </w:r>
          </w:p>
        </w:tc>
      </w:tr>
      <w:tr w:rsidR="002B1BA7" w:rsidRPr="002B1BA7">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2B1BA7">
              <w:rPr>
                <w:rFonts w:ascii="Arial" w:hAnsi="Arial" w:cs="Arial"/>
                <w:b/>
                <w:bCs/>
                <w:sz w:val="18"/>
                <w:szCs w:val="18"/>
              </w:rPr>
              <w:lastRenderedPageBreak/>
              <w:t xml:space="preserve">Obsługa zadłużenia (fakt. i plan. po </w:t>
            </w:r>
            <w:proofErr w:type="spellStart"/>
            <w:r w:rsidRPr="002B1BA7">
              <w:rPr>
                <w:rFonts w:ascii="Arial" w:hAnsi="Arial" w:cs="Arial"/>
                <w:b/>
                <w:bCs/>
                <w:sz w:val="18"/>
                <w:szCs w:val="18"/>
              </w:rPr>
              <w:t>wyłączeniach</w:t>
            </w:r>
            <w:proofErr w:type="spellEnd"/>
            <w:r w:rsidRPr="002B1BA7">
              <w:rPr>
                <w:rFonts w:ascii="Arial" w:hAnsi="Arial" w:cs="Arial"/>
                <w:b/>
                <w:bCs/>
                <w:sz w:val="18"/>
                <w:szCs w:val="18"/>
              </w:rPr>
              <w:t>)</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1,45%</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2,48%</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2,47%</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2,33%</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2,25%</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2,17%</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2,18%</w:t>
            </w:r>
          </w:p>
        </w:tc>
      </w:tr>
      <w:tr w:rsidR="002B1BA7" w:rsidRPr="002B1BA7">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2B1BA7">
              <w:rPr>
                <w:rFonts w:ascii="Arial" w:hAnsi="Arial" w:cs="Arial"/>
                <w:b/>
                <w:bCs/>
                <w:sz w:val="18"/>
                <w:szCs w:val="18"/>
              </w:rPr>
              <w:t>Maksymalna obsługa zadłużenia</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2,40%</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3,08%</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2,75%</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3,88%</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3,92%</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4,00%</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4,06%</w:t>
            </w:r>
          </w:p>
        </w:tc>
      </w:tr>
      <w:tr w:rsidR="002B1BA7" w:rsidRPr="002B1BA7">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2B1BA7">
              <w:rPr>
                <w:rFonts w:ascii="Arial" w:hAnsi="Arial" w:cs="Arial"/>
                <w:b/>
                <w:bCs/>
                <w:sz w:val="18"/>
                <w:szCs w:val="18"/>
              </w:rPr>
              <w:t>Zachowanie relacji z art. 243</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Tak</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Tak</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Tak</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Tak</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Tak</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Tak</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Tak</w:t>
            </w:r>
          </w:p>
        </w:tc>
      </w:tr>
      <w:tr w:rsidR="002B1BA7" w:rsidRPr="002B1BA7">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2B1BA7">
              <w:rPr>
                <w:rFonts w:ascii="Arial" w:hAnsi="Arial" w:cs="Arial"/>
                <w:b/>
                <w:bCs/>
                <w:sz w:val="18"/>
                <w:szCs w:val="18"/>
              </w:rPr>
              <w:t>2026</w:t>
            </w:r>
          </w:p>
        </w:tc>
        <w:tc>
          <w:tcPr>
            <w:tcW w:w="1080"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2B1BA7">
              <w:rPr>
                <w:rFonts w:ascii="Arial" w:hAnsi="Arial" w:cs="Arial"/>
                <w:b/>
                <w:bCs/>
                <w:sz w:val="18"/>
                <w:szCs w:val="18"/>
              </w:rPr>
              <w:t>2027</w:t>
            </w:r>
          </w:p>
        </w:tc>
        <w:tc>
          <w:tcPr>
            <w:tcW w:w="1080"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2B1BA7">
              <w:rPr>
                <w:rFonts w:ascii="Arial" w:hAnsi="Arial" w:cs="Arial"/>
                <w:b/>
                <w:bCs/>
                <w:sz w:val="18"/>
                <w:szCs w:val="18"/>
              </w:rPr>
              <w:t>2028</w:t>
            </w:r>
          </w:p>
        </w:tc>
        <w:tc>
          <w:tcPr>
            <w:tcW w:w="1080"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2B1BA7">
              <w:rPr>
                <w:rFonts w:ascii="Arial" w:hAnsi="Arial" w:cs="Arial"/>
                <w:b/>
                <w:bCs/>
                <w:sz w:val="18"/>
                <w:szCs w:val="18"/>
              </w:rPr>
              <w:t>2029</w:t>
            </w:r>
          </w:p>
        </w:tc>
        <w:tc>
          <w:tcPr>
            <w:tcW w:w="1080"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2B1BA7">
              <w:rPr>
                <w:rFonts w:ascii="Arial" w:hAnsi="Arial" w:cs="Arial"/>
                <w:b/>
                <w:bCs/>
                <w:sz w:val="18"/>
                <w:szCs w:val="18"/>
              </w:rPr>
              <w:t>2030</w:t>
            </w:r>
          </w:p>
        </w:tc>
        <w:tc>
          <w:tcPr>
            <w:tcW w:w="1080"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2B1BA7">
              <w:rPr>
                <w:rFonts w:ascii="Arial" w:hAnsi="Arial" w:cs="Arial"/>
                <w:b/>
                <w:bCs/>
                <w:sz w:val="18"/>
                <w:szCs w:val="18"/>
              </w:rPr>
              <w:t>2031</w:t>
            </w:r>
          </w:p>
        </w:tc>
        <w:tc>
          <w:tcPr>
            <w:tcW w:w="1080"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2B1BA7">
              <w:rPr>
                <w:rFonts w:ascii="Arial" w:hAnsi="Arial" w:cs="Arial"/>
                <w:b/>
                <w:bCs/>
                <w:sz w:val="18"/>
                <w:szCs w:val="18"/>
              </w:rPr>
              <w:t>2032</w:t>
            </w:r>
          </w:p>
        </w:tc>
      </w:tr>
      <w:tr w:rsidR="002B1BA7" w:rsidRPr="002B1BA7">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2B1BA7">
              <w:rPr>
                <w:rFonts w:ascii="Arial" w:hAnsi="Arial" w:cs="Arial"/>
                <w:b/>
                <w:bCs/>
                <w:sz w:val="18"/>
                <w:szCs w:val="18"/>
              </w:rPr>
              <w:t xml:space="preserve">Obsługa zadłużenia (fakt. i plan. po </w:t>
            </w:r>
            <w:proofErr w:type="spellStart"/>
            <w:r w:rsidRPr="002B1BA7">
              <w:rPr>
                <w:rFonts w:ascii="Arial" w:hAnsi="Arial" w:cs="Arial"/>
                <w:b/>
                <w:bCs/>
                <w:sz w:val="18"/>
                <w:szCs w:val="18"/>
              </w:rPr>
              <w:t>wyłączeniach</w:t>
            </w:r>
            <w:proofErr w:type="spellEnd"/>
            <w:r w:rsidRPr="002B1BA7">
              <w:rPr>
                <w:rFonts w:ascii="Arial" w:hAnsi="Arial" w:cs="Arial"/>
                <w:b/>
                <w:bCs/>
                <w:sz w:val="18"/>
                <w:szCs w:val="18"/>
              </w:rPr>
              <w:t>)</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2,07%</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1,96%</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1,86%</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1,76%</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1,67%</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1,63%</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1,55%</w:t>
            </w:r>
          </w:p>
        </w:tc>
      </w:tr>
      <w:tr w:rsidR="002B1BA7" w:rsidRPr="002B1BA7">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2B1BA7">
              <w:rPr>
                <w:rFonts w:ascii="Arial" w:hAnsi="Arial" w:cs="Arial"/>
                <w:b/>
                <w:bCs/>
                <w:sz w:val="18"/>
                <w:szCs w:val="18"/>
              </w:rPr>
              <w:t>Maksymalna obsługa zadłużenia</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4,10%</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4,16%</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4,22%</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4,29%</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4,36%</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4,42%</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4,48%</w:t>
            </w:r>
          </w:p>
        </w:tc>
      </w:tr>
      <w:tr w:rsidR="002B1BA7" w:rsidRPr="002B1BA7">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2B1BA7">
              <w:rPr>
                <w:rFonts w:ascii="Arial" w:hAnsi="Arial" w:cs="Arial"/>
                <w:b/>
                <w:bCs/>
                <w:sz w:val="18"/>
                <w:szCs w:val="18"/>
              </w:rPr>
              <w:t>Zachowanie relacji z art. 243</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Tak</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Tak</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Tak</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Tak</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Tak</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Tak</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Tak</w:t>
            </w:r>
          </w:p>
        </w:tc>
      </w:tr>
      <w:tr w:rsidR="002B1BA7" w:rsidRPr="002B1BA7">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2B1BA7">
              <w:rPr>
                <w:rFonts w:ascii="Arial" w:hAnsi="Arial" w:cs="Arial"/>
                <w:b/>
                <w:bCs/>
                <w:sz w:val="18"/>
                <w:szCs w:val="18"/>
              </w:rPr>
              <w:t>2033</w:t>
            </w:r>
          </w:p>
        </w:tc>
        <w:tc>
          <w:tcPr>
            <w:tcW w:w="1080"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2B1BA7">
              <w:rPr>
                <w:rFonts w:ascii="Arial" w:hAnsi="Arial" w:cs="Arial"/>
                <w:b/>
                <w:bCs/>
                <w:sz w:val="18"/>
                <w:szCs w:val="18"/>
              </w:rPr>
              <w:t>2034</w:t>
            </w:r>
          </w:p>
        </w:tc>
        <w:tc>
          <w:tcPr>
            <w:tcW w:w="1080" w:type="dxa"/>
            <w:tcBorders>
              <w:top w:val="single" w:sz="4" w:space="0" w:color="auto"/>
              <w:left w:val="single" w:sz="4" w:space="0" w:color="auto"/>
              <w:bottom w:val="single" w:sz="4" w:space="0" w:color="auto"/>
              <w:right w:val="single" w:sz="4" w:space="0" w:color="auto"/>
            </w:tcBorders>
            <w:vAlign w:val="bottom"/>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18"/>
                <w:szCs w:val="18"/>
              </w:rPr>
            </w:pPr>
            <w:r w:rsidRPr="002B1BA7">
              <w:rPr>
                <w:rFonts w:ascii="Arial" w:hAnsi="Arial" w:cs="Arial"/>
                <w:b/>
                <w:bCs/>
                <w:sz w:val="18"/>
                <w:szCs w:val="18"/>
              </w:rPr>
              <w:t>2035</w:t>
            </w:r>
          </w:p>
        </w:tc>
        <w:tc>
          <w:tcPr>
            <w:tcW w:w="4320" w:type="dxa"/>
            <w:gridSpan w:val="4"/>
            <w:vMerge w:val="restart"/>
            <w:tcBorders>
              <w:top w:val="single" w:sz="4" w:space="0" w:color="auto"/>
              <w:left w:val="single" w:sz="4" w:space="0" w:color="auto"/>
              <w:bottom w:val="nil"/>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p>
        </w:tc>
      </w:tr>
      <w:tr w:rsidR="002B1BA7" w:rsidRPr="002B1BA7">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2B1BA7">
              <w:rPr>
                <w:rFonts w:ascii="Arial" w:hAnsi="Arial" w:cs="Arial"/>
                <w:b/>
                <w:bCs/>
                <w:sz w:val="18"/>
                <w:szCs w:val="18"/>
              </w:rPr>
              <w:t xml:space="preserve">Obsługa zadłużenia (fakt. i plan. po </w:t>
            </w:r>
            <w:proofErr w:type="spellStart"/>
            <w:r w:rsidRPr="002B1BA7">
              <w:rPr>
                <w:rFonts w:ascii="Arial" w:hAnsi="Arial" w:cs="Arial"/>
                <w:b/>
                <w:bCs/>
                <w:sz w:val="18"/>
                <w:szCs w:val="18"/>
              </w:rPr>
              <w:t>wyłączeniach</w:t>
            </w:r>
            <w:proofErr w:type="spellEnd"/>
            <w:r w:rsidRPr="002B1BA7">
              <w:rPr>
                <w:rFonts w:ascii="Arial" w:hAnsi="Arial" w:cs="Arial"/>
                <w:b/>
                <w:bCs/>
                <w:sz w:val="18"/>
                <w:szCs w:val="18"/>
              </w:rPr>
              <w:t>)</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1,38%</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1,24%</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0,88%</w:t>
            </w:r>
          </w:p>
        </w:tc>
        <w:tc>
          <w:tcPr>
            <w:tcW w:w="4320" w:type="dxa"/>
            <w:gridSpan w:val="4"/>
            <w:vMerge/>
            <w:tcBorders>
              <w:top w:val="nil"/>
              <w:left w:val="single" w:sz="4" w:space="0" w:color="auto"/>
              <w:bottom w:val="single" w:sz="4" w:space="0" w:color="auto"/>
              <w:right w:val="single" w:sz="4" w:space="0" w:color="auto"/>
            </w:tcBorders>
          </w:tcPr>
          <w:p w:rsidR="002B1BA7" w:rsidRPr="002B1BA7" w:rsidRDefault="002B1BA7" w:rsidP="002B1BA7">
            <w:pPr>
              <w:widowControl w:val="0"/>
              <w:autoSpaceDE w:val="0"/>
              <w:autoSpaceDN w:val="0"/>
              <w:adjustRightInd w:val="0"/>
              <w:spacing w:after="0" w:line="240" w:lineRule="auto"/>
              <w:rPr>
                <w:rFonts w:ascii="Arial" w:hAnsi="Arial" w:cs="Arial"/>
                <w:sz w:val="18"/>
                <w:szCs w:val="18"/>
              </w:rPr>
            </w:pPr>
          </w:p>
        </w:tc>
      </w:tr>
      <w:tr w:rsidR="002B1BA7" w:rsidRPr="002B1BA7">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2B1BA7">
              <w:rPr>
                <w:rFonts w:ascii="Arial" w:hAnsi="Arial" w:cs="Arial"/>
                <w:b/>
                <w:bCs/>
                <w:sz w:val="18"/>
                <w:szCs w:val="18"/>
              </w:rPr>
              <w:t>Maksymalna obsługa zadłużenia</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4,53%</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4,58%</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4,61%</w:t>
            </w:r>
          </w:p>
        </w:tc>
        <w:tc>
          <w:tcPr>
            <w:tcW w:w="4320" w:type="dxa"/>
            <w:gridSpan w:val="4"/>
            <w:vMerge/>
            <w:tcBorders>
              <w:top w:val="nil"/>
              <w:left w:val="single" w:sz="4" w:space="0" w:color="auto"/>
              <w:bottom w:val="single" w:sz="4" w:space="0" w:color="auto"/>
              <w:right w:val="single" w:sz="4" w:space="0" w:color="auto"/>
            </w:tcBorders>
          </w:tcPr>
          <w:p w:rsidR="002B1BA7" w:rsidRPr="002B1BA7" w:rsidRDefault="002B1BA7" w:rsidP="002B1BA7">
            <w:pPr>
              <w:widowControl w:val="0"/>
              <w:autoSpaceDE w:val="0"/>
              <w:autoSpaceDN w:val="0"/>
              <w:adjustRightInd w:val="0"/>
              <w:spacing w:after="0" w:line="240" w:lineRule="auto"/>
              <w:rPr>
                <w:rFonts w:ascii="Arial" w:hAnsi="Arial" w:cs="Arial"/>
                <w:sz w:val="18"/>
                <w:szCs w:val="18"/>
              </w:rPr>
            </w:pPr>
          </w:p>
        </w:tc>
      </w:tr>
      <w:tr w:rsidR="002B1BA7" w:rsidRPr="002B1BA7">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2B1BA7">
              <w:rPr>
                <w:rFonts w:ascii="Arial" w:hAnsi="Arial" w:cs="Arial"/>
                <w:b/>
                <w:bCs/>
                <w:sz w:val="18"/>
                <w:szCs w:val="18"/>
              </w:rPr>
              <w:t>Zachowanie relacji z art. 243</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Tak</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Tak</w:t>
            </w:r>
          </w:p>
        </w:tc>
        <w:tc>
          <w:tcPr>
            <w:tcW w:w="1080" w:type="dxa"/>
            <w:tcBorders>
              <w:top w:val="single" w:sz="4" w:space="0" w:color="auto"/>
              <w:left w:val="single" w:sz="4" w:space="0" w:color="auto"/>
              <w:bottom w:val="single" w:sz="4" w:space="0" w:color="auto"/>
              <w:right w:val="single" w:sz="4" w:space="0" w:color="auto"/>
            </w:tcBorders>
          </w:tcPr>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8"/>
                <w:szCs w:val="18"/>
              </w:rPr>
            </w:pPr>
            <w:r w:rsidRPr="002B1BA7">
              <w:rPr>
                <w:rFonts w:ascii="Arial" w:hAnsi="Arial" w:cs="Arial"/>
                <w:sz w:val="18"/>
                <w:szCs w:val="18"/>
              </w:rPr>
              <w:t>Tak</w:t>
            </w:r>
          </w:p>
        </w:tc>
        <w:tc>
          <w:tcPr>
            <w:tcW w:w="4320" w:type="dxa"/>
            <w:gridSpan w:val="4"/>
            <w:vMerge/>
            <w:tcBorders>
              <w:top w:val="nil"/>
              <w:left w:val="single" w:sz="4" w:space="0" w:color="auto"/>
              <w:bottom w:val="nil"/>
              <w:right w:val="single" w:sz="4" w:space="0" w:color="auto"/>
            </w:tcBorders>
            <w:vAlign w:val="center"/>
          </w:tcPr>
          <w:p w:rsidR="002B1BA7" w:rsidRPr="002B1BA7" w:rsidRDefault="002B1BA7" w:rsidP="002B1BA7">
            <w:pPr>
              <w:widowControl w:val="0"/>
              <w:autoSpaceDE w:val="0"/>
              <w:autoSpaceDN w:val="0"/>
              <w:adjustRightInd w:val="0"/>
              <w:spacing w:after="0" w:line="240" w:lineRule="auto"/>
              <w:rPr>
                <w:rFonts w:ascii="Arial" w:hAnsi="Arial" w:cs="Arial"/>
                <w:sz w:val="18"/>
                <w:szCs w:val="18"/>
              </w:rPr>
            </w:pPr>
          </w:p>
        </w:tc>
      </w:tr>
    </w:tbl>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18"/>
          <w:szCs w:val="18"/>
        </w:rPr>
      </w:pPr>
      <w:r w:rsidRPr="002B1BA7">
        <w:rPr>
          <w:rFonts w:ascii="Arial" w:hAnsi="Arial" w:cs="Arial"/>
          <w:sz w:val="18"/>
          <w:szCs w:val="18"/>
        </w:rPr>
        <w:t>Źródło: Opracowanie własne.</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Arial" w:hAnsi="Arial" w:cs="Arial"/>
        </w:rPr>
      </w:pPr>
      <w:r w:rsidRPr="002B1BA7">
        <w:rPr>
          <w:rFonts w:ascii="Arial" w:hAnsi="Arial" w:cs="Arial"/>
        </w:rPr>
        <w:t>Po dokonaniu obliczeń , przyjęte w prognozie założenia zapewniają spełnienie wymogów odnośnie relacji zadłużenia.</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Arial" w:hAnsi="Arial" w:cs="Arial"/>
          <w:b/>
          <w:bCs/>
        </w:rPr>
      </w:pPr>
      <w:r w:rsidRPr="002B1BA7">
        <w:rPr>
          <w:rFonts w:ascii="Arial" w:hAnsi="Arial" w:cs="Arial"/>
          <w:b/>
          <w:bCs/>
        </w:rPr>
        <w:t xml:space="preserve">9. Przedsięwzięcia Powiatu Drawskiego na lata 2019-2025 </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Arial" w:hAnsi="Arial" w:cs="Arial"/>
        </w:rPr>
      </w:pPr>
      <w:r w:rsidRPr="002B1BA7">
        <w:rPr>
          <w:rFonts w:ascii="Arial" w:hAnsi="Arial" w:cs="Arial"/>
        </w:rPr>
        <w:t xml:space="preserve">Wykaz realizowanych i planowanych do realizacji </w:t>
      </w:r>
      <w:proofErr w:type="spellStart"/>
      <w:r w:rsidRPr="002B1BA7">
        <w:rPr>
          <w:rFonts w:ascii="Arial" w:hAnsi="Arial" w:cs="Arial"/>
        </w:rPr>
        <w:t>przedsięwzieć</w:t>
      </w:r>
      <w:proofErr w:type="spellEnd"/>
      <w:r w:rsidRPr="002B1BA7">
        <w:rPr>
          <w:rFonts w:ascii="Arial" w:hAnsi="Arial" w:cs="Arial"/>
        </w:rPr>
        <w:t xml:space="preserve"> wieloletnich zawiera załącznik nr 2 do uchwały . limit zobowiązań dla przedsięwzięć wieloletnich określono  jako sumę </w:t>
      </w:r>
      <w:proofErr w:type="spellStart"/>
      <w:r w:rsidRPr="002B1BA7">
        <w:rPr>
          <w:rFonts w:ascii="Arial" w:hAnsi="Arial" w:cs="Arial"/>
        </w:rPr>
        <w:t>wydtaków</w:t>
      </w:r>
      <w:proofErr w:type="spellEnd"/>
      <w:r w:rsidRPr="002B1BA7">
        <w:rPr>
          <w:rFonts w:ascii="Arial" w:hAnsi="Arial" w:cs="Arial"/>
        </w:rPr>
        <w:t xml:space="preserve"> przewidzianych do realizacji poszczególnych zadań kontynuowanych  ,  z których część </w:t>
      </w:r>
      <w:proofErr w:type="spellStart"/>
      <w:r w:rsidRPr="002B1BA7">
        <w:rPr>
          <w:rFonts w:ascii="Arial" w:hAnsi="Arial" w:cs="Arial"/>
        </w:rPr>
        <w:t>przedsięwzieć</w:t>
      </w:r>
      <w:proofErr w:type="spellEnd"/>
      <w:r w:rsidRPr="002B1BA7">
        <w:rPr>
          <w:rFonts w:ascii="Arial" w:hAnsi="Arial" w:cs="Arial"/>
        </w:rPr>
        <w:t xml:space="preserve">   w 2019 roku zakończy swoją realizację .</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Arial" w:hAnsi="Arial" w:cs="Arial"/>
        </w:rPr>
      </w:pP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Arial" w:hAnsi="Arial" w:cs="Arial"/>
        </w:rPr>
      </w:pP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Arial" w:hAnsi="Arial" w:cs="Arial"/>
        </w:rPr>
      </w:pPr>
      <w:r w:rsidRPr="002B1BA7">
        <w:rPr>
          <w:rFonts w:ascii="Arial" w:hAnsi="Arial" w:cs="Arial"/>
        </w:rPr>
        <w:t xml:space="preserve">Sporządziła - Joanna </w:t>
      </w:r>
      <w:proofErr w:type="spellStart"/>
      <w:r w:rsidRPr="002B1BA7">
        <w:rPr>
          <w:rFonts w:ascii="Arial" w:hAnsi="Arial" w:cs="Arial"/>
        </w:rPr>
        <w:t>Andrykowska</w:t>
      </w:r>
      <w:proofErr w:type="spellEnd"/>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Arial" w:hAnsi="Arial" w:cs="Arial"/>
        </w:rPr>
      </w:pPr>
      <w:r w:rsidRPr="002B1BA7">
        <w:rPr>
          <w:rFonts w:ascii="Arial" w:hAnsi="Arial" w:cs="Arial"/>
        </w:rPr>
        <w:t xml:space="preserve">   </w:t>
      </w:r>
    </w:p>
    <w:p w:rsidR="002B1BA7" w:rsidRPr="002B1BA7" w:rsidRDefault="002B1BA7" w:rsidP="002B1B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Arial" w:hAnsi="Arial" w:cs="Arial"/>
        </w:rPr>
      </w:pPr>
    </w:p>
    <w:p w:rsidR="0082580D" w:rsidRDefault="0082580D"/>
    <w:sectPr w:rsidR="0082580D" w:rsidSect="00CC3111">
      <w:pgSz w:w="12240" w:h="15840"/>
      <w:pgMar w:top="1440" w:right="1800" w:bottom="1440" w:left="1800"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BA7"/>
    <w:rsid w:val="002B1BA7"/>
    <w:rsid w:val="0082580D"/>
    <w:rsid w:val="009E6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40DA"/>
  <w15:chartTrackingRefBased/>
  <w15:docId w15:val="{3C9B0418-BCFD-4E33-8DCB-388A83C1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2234</Words>
  <Characters>13410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AgnieszkaT</dc:creator>
  <cp:keywords/>
  <dc:description/>
  <cp:lastModifiedBy>AgnieszkaT</cp:lastModifiedBy>
  <cp:revision>2</cp:revision>
  <dcterms:created xsi:type="dcterms:W3CDTF">2019-01-17T08:18:00Z</dcterms:created>
  <dcterms:modified xsi:type="dcterms:W3CDTF">2019-01-17T08:19:00Z</dcterms:modified>
</cp:coreProperties>
</file>